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751731">
            <w:pPr>
              <w:pStyle w:val="Heading4"/>
              <w:spacing w:before="0" w:after="0" w:line="240" w:lineRule="auto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3768BB" w:rsidRDefault="00751731" w:rsidP="00751731">
            <w:pPr>
              <w:spacing w:after="0" w:line="240" w:lineRule="auto"/>
              <w:ind w:left="57"/>
              <w:jc w:val="center"/>
              <w:rPr>
                <w:rFonts w:cs="Arial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9D44EE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D44EE" w:rsidRPr="009D44EE" w:rsidRDefault="009D44EE" w:rsidP="009D44EE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9D44EE">
              <w:rPr>
                <w:sz w:val="16"/>
                <w:szCs w:val="16"/>
                <w:lang w:val="en-US"/>
              </w:rPr>
              <w:t xml:space="preserve">Check the </w:t>
            </w:r>
            <w:r w:rsidRPr="009D44EE">
              <w:rPr>
                <w:b/>
                <w:sz w:val="16"/>
                <w:szCs w:val="16"/>
                <w:lang w:val="en-US"/>
              </w:rPr>
              <w:t>press frame</w:t>
            </w:r>
            <w:r w:rsidRPr="009D44EE">
              <w:rPr>
                <w:sz w:val="16"/>
                <w:szCs w:val="16"/>
                <w:lang w:val="en-US"/>
              </w:rPr>
              <w:t xml:space="preserve"> for damage and that all nuts and bolts are tight and secure.</w:t>
            </w: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9D44EE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9D44EE" w:rsidRPr="009D44EE" w:rsidRDefault="009D44EE" w:rsidP="009D44EE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9D44EE">
              <w:rPr>
                <w:sz w:val="16"/>
                <w:szCs w:val="16"/>
              </w:rPr>
              <w:t xml:space="preserve">Ensure </w:t>
            </w:r>
            <w:r w:rsidRPr="009D44EE">
              <w:rPr>
                <w:b/>
                <w:sz w:val="16"/>
                <w:szCs w:val="16"/>
              </w:rPr>
              <w:t xml:space="preserve">V blocks </w:t>
            </w:r>
            <w:r w:rsidRPr="009D44EE">
              <w:rPr>
                <w:sz w:val="16"/>
                <w:szCs w:val="16"/>
              </w:rPr>
              <w:t>and any other accessories are in good condition.</w:t>
            </w: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9D44EE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9D44EE" w:rsidRPr="009D44EE" w:rsidRDefault="009D44EE" w:rsidP="009D44EE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9D44EE">
              <w:rPr>
                <w:b/>
                <w:sz w:val="16"/>
                <w:szCs w:val="16"/>
              </w:rPr>
              <w:t>Lubricate</w:t>
            </w:r>
            <w:r w:rsidRPr="009D44EE">
              <w:rPr>
                <w:sz w:val="16"/>
                <w:szCs w:val="16"/>
              </w:rPr>
              <w:t xml:space="preserve"> lightly according to manufacturer’s specification (pivot points </w:t>
            </w:r>
            <w:r>
              <w:rPr>
                <w:sz w:val="16"/>
                <w:szCs w:val="16"/>
              </w:rPr>
              <w:t>and</w:t>
            </w:r>
            <w:r w:rsidRPr="009D44EE">
              <w:rPr>
                <w:sz w:val="16"/>
                <w:szCs w:val="16"/>
              </w:rPr>
              <w:t xml:space="preserve"> moving parts etc.)</w:t>
            </w: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9D44EE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9D44EE" w:rsidRPr="009D44EE" w:rsidRDefault="009D44EE" w:rsidP="009D44EE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9D44EE">
              <w:rPr>
                <w:sz w:val="16"/>
                <w:szCs w:val="16"/>
              </w:rPr>
              <w:t xml:space="preserve">Ensure pressure </w:t>
            </w:r>
            <w:r w:rsidRPr="009D44EE">
              <w:rPr>
                <w:b/>
                <w:sz w:val="16"/>
                <w:szCs w:val="16"/>
              </w:rPr>
              <w:t>gauge</w:t>
            </w:r>
            <w:r w:rsidRPr="009D44EE">
              <w:rPr>
                <w:sz w:val="16"/>
                <w:szCs w:val="16"/>
              </w:rPr>
              <w:t xml:space="preserve"> and release </w:t>
            </w:r>
            <w:r w:rsidRPr="009D44EE">
              <w:rPr>
                <w:b/>
                <w:sz w:val="16"/>
                <w:szCs w:val="16"/>
              </w:rPr>
              <w:t>valve</w:t>
            </w:r>
            <w:r w:rsidRPr="009D44EE">
              <w:rPr>
                <w:sz w:val="16"/>
                <w:szCs w:val="16"/>
              </w:rPr>
              <w:t xml:space="preserve"> (where fitted) is functioning correctly.</w:t>
            </w: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9D44EE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9D44EE" w:rsidRPr="009D44EE" w:rsidRDefault="009D44EE" w:rsidP="009D44EE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9D44EE">
              <w:rPr>
                <w:sz w:val="16"/>
                <w:szCs w:val="16"/>
              </w:rPr>
              <w:t xml:space="preserve">Ensure </w:t>
            </w:r>
            <w:r w:rsidRPr="009D44EE">
              <w:rPr>
                <w:b/>
                <w:sz w:val="16"/>
                <w:szCs w:val="16"/>
              </w:rPr>
              <w:t>winch</w:t>
            </w:r>
            <w:r w:rsidRPr="009D44EE">
              <w:rPr>
                <w:sz w:val="16"/>
                <w:szCs w:val="16"/>
              </w:rPr>
              <w:t xml:space="preserve"> mechanism is operating effectively (where fitted). </w:t>
            </w: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9D44EE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9D44EE" w:rsidRPr="009D44EE" w:rsidRDefault="009D44EE" w:rsidP="009D44EE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9D44EE">
              <w:rPr>
                <w:sz w:val="16"/>
                <w:szCs w:val="16"/>
              </w:rPr>
              <w:t xml:space="preserve">Check support pins and height location holes are in good condition </w:t>
            </w:r>
            <w:r w:rsidR="00FF5B67">
              <w:rPr>
                <w:sz w:val="16"/>
                <w:szCs w:val="16"/>
              </w:rPr>
              <w:t>–</w:t>
            </w:r>
            <w:r w:rsidRPr="009D44EE">
              <w:rPr>
                <w:sz w:val="16"/>
                <w:szCs w:val="16"/>
              </w:rPr>
              <w:t xml:space="preserve"> free from damage.</w:t>
            </w: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9D44EE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9D44EE" w:rsidRPr="009D44EE" w:rsidRDefault="009D44EE" w:rsidP="009D44EE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9D44EE">
              <w:rPr>
                <w:sz w:val="16"/>
                <w:szCs w:val="16"/>
              </w:rPr>
              <w:t xml:space="preserve">Ensure hydraulic press is </w:t>
            </w:r>
            <w:r w:rsidRPr="009D44EE">
              <w:rPr>
                <w:b/>
                <w:sz w:val="16"/>
                <w:szCs w:val="16"/>
              </w:rPr>
              <w:t>secured</w:t>
            </w:r>
            <w:r w:rsidRPr="009D44EE">
              <w:rPr>
                <w:sz w:val="16"/>
                <w:szCs w:val="16"/>
              </w:rPr>
              <w:t xml:space="preserve"> firmly to floor.</w:t>
            </w: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9D44EE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9D44EE" w:rsidRPr="009D44EE" w:rsidRDefault="009D44EE" w:rsidP="009D44EE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9D44EE">
              <w:rPr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9D44EE" w:rsidTr="001F3D9C">
        <w:trPr>
          <w:cantSplit/>
          <w:trHeight w:hRule="exact" w:val="546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9D44EE" w:rsidRPr="009D44EE" w:rsidRDefault="009D44EE" w:rsidP="009D44EE">
            <w:pPr>
              <w:spacing w:before="20" w:line="240" w:lineRule="auto"/>
              <w:ind w:left="57"/>
              <w:rPr>
                <w:rFonts w:cs="Arial"/>
                <w:sz w:val="16"/>
                <w:szCs w:val="16"/>
                <w:lang w:val="en-US"/>
              </w:rPr>
            </w:pPr>
            <w:r w:rsidRPr="009D44EE">
              <w:rPr>
                <w:rFonts w:cs="Arial"/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9D44EE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9D44EE" w:rsidRPr="009D44EE" w:rsidRDefault="009D44EE" w:rsidP="009D44EE">
            <w:pPr>
              <w:spacing w:before="20" w:line="240" w:lineRule="auto"/>
              <w:ind w:left="57"/>
              <w:rPr>
                <w:sz w:val="16"/>
                <w:szCs w:val="16"/>
                <w:lang w:val="en-US"/>
              </w:rPr>
            </w:pPr>
            <w:r w:rsidRPr="009D44EE">
              <w:rPr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9D44EE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9D44EE" w:rsidRPr="009D44EE" w:rsidRDefault="009D44EE" w:rsidP="009D44EE">
            <w:pPr>
              <w:spacing w:before="20" w:line="240" w:lineRule="auto"/>
              <w:ind w:left="57"/>
              <w:rPr>
                <w:sz w:val="16"/>
                <w:szCs w:val="16"/>
                <w:lang w:val="en-US"/>
              </w:rPr>
            </w:pPr>
            <w:r w:rsidRPr="009D44EE">
              <w:rPr>
                <w:sz w:val="16"/>
                <w:szCs w:val="16"/>
                <w:lang w:val="en-US"/>
              </w:rPr>
              <w:t xml:space="preserve">Other: </w:t>
            </w: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9D44EE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9D44EE" w:rsidRPr="009D44EE" w:rsidRDefault="009D44EE" w:rsidP="009D44EE">
            <w:pPr>
              <w:spacing w:before="20" w:line="240" w:lineRule="auto"/>
              <w:ind w:left="57"/>
              <w:rPr>
                <w:rFonts w:cs="Arial"/>
                <w:sz w:val="16"/>
                <w:szCs w:val="16"/>
                <w:lang w:val="en-US"/>
              </w:rPr>
            </w:pPr>
            <w:r w:rsidRPr="009D44EE">
              <w:rPr>
                <w:rFonts w:cs="Arial"/>
                <w:sz w:val="16"/>
                <w:szCs w:val="16"/>
                <w:lang w:val="en-US"/>
              </w:rPr>
              <w:t xml:space="preserve">Other: </w:t>
            </w: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9D44EE" w:rsidRPr="003768BB" w:rsidRDefault="009D44EE" w:rsidP="009D44EE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514BE5" w:rsidRPr="00751731" w:rsidTr="00FF5B67">
        <w:trPr>
          <w:cantSplit/>
          <w:trHeight w:hRule="exact" w:val="524"/>
        </w:trPr>
        <w:tc>
          <w:tcPr>
            <w:tcW w:w="4608" w:type="dxa"/>
            <w:gridSpan w:val="2"/>
            <w:vAlign w:val="center"/>
          </w:tcPr>
          <w:p w:rsidR="00514BE5" w:rsidRDefault="00514BE5" w:rsidP="00514BE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specification.</w:t>
            </w: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514BE5" w:rsidRPr="00751731" w:rsidRDefault="00514BE5" w:rsidP="00514BE5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514BE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514BE5" w:rsidRDefault="00514BE5" w:rsidP="00514BE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Protect</w:t>
            </w:r>
            <w:r>
              <w:rPr>
                <w:sz w:val="16"/>
              </w:rPr>
              <w:t xml:space="preserve"> all </w:t>
            </w:r>
            <w:r>
              <w:rPr>
                <w:b/>
                <w:sz w:val="16"/>
              </w:rPr>
              <w:t>bare metal</w:t>
            </w:r>
            <w:r>
              <w:rPr>
                <w:sz w:val="16"/>
              </w:rPr>
              <w:t xml:space="preserve"> surfaces before term shutdown            (CRC, WD40, RP7 of similar).</w:t>
            </w: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14BE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514BE5" w:rsidRDefault="00514BE5" w:rsidP="00514BE5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the </w:t>
            </w:r>
            <w:r w:rsidRPr="00943E58">
              <w:rPr>
                <w:b/>
                <w:sz w:val="16"/>
                <w:lang w:val="en-US"/>
              </w:rPr>
              <w:t>press frame</w:t>
            </w:r>
            <w:r>
              <w:rPr>
                <w:sz w:val="16"/>
                <w:lang w:val="en-US"/>
              </w:rPr>
              <w:t xml:space="preserve"> for damage and that all nuts and bolts are tight and secure.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14BE5" w:rsidRPr="00751731" w:rsidTr="006169E1">
        <w:trPr>
          <w:cantSplit/>
          <w:trHeight w:hRule="exact" w:val="688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514BE5" w:rsidRDefault="00514BE5" w:rsidP="00514BE5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>
              <w:rPr>
                <w:b/>
                <w:sz w:val="16"/>
              </w:rPr>
              <w:t xml:space="preserve">V blocks </w:t>
            </w:r>
            <w:r w:rsidRPr="00943E58">
              <w:rPr>
                <w:sz w:val="16"/>
              </w:rPr>
              <w:t>and any other</w:t>
            </w:r>
            <w:r>
              <w:rPr>
                <w:sz w:val="16"/>
              </w:rPr>
              <w:t xml:space="preserve"> accessories are in good condition.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14BE5" w:rsidRPr="00751731" w:rsidTr="00CB502C">
        <w:trPr>
          <w:cantSplit/>
          <w:trHeight w:hRule="exact" w:val="699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E5" w:rsidRDefault="00514BE5" w:rsidP="00514BE5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 (pivot points &amp; moving parts etc.)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14BE5" w:rsidRPr="00751731" w:rsidTr="006169E1">
        <w:trPr>
          <w:cantSplit/>
          <w:trHeight w:hRule="exact" w:val="578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514BE5" w:rsidRDefault="00514BE5" w:rsidP="00514BE5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Ensure pressure </w:t>
            </w:r>
            <w:r w:rsidRPr="00AE7723">
              <w:rPr>
                <w:b/>
                <w:sz w:val="16"/>
              </w:rPr>
              <w:t>gauge</w:t>
            </w:r>
            <w:r>
              <w:rPr>
                <w:sz w:val="16"/>
              </w:rPr>
              <w:t xml:space="preserve"> and release </w:t>
            </w:r>
            <w:r w:rsidRPr="00AE7723">
              <w:rPr>
                <w:b/>
                <w:sz w:val="16"/>
              </w:rPr>
              <w:t>valve</w:t>
            </w:r>
            <w:r>
              <w:rPr>
                <w:sz w:val="16"/>
              </w:rPr>
              <w:t xml:space="preserve"> (where fitted) is functioning correctly.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14BE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514BE5" w:rsidRDefault="00514BE5" w:rsidP="00514BE5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 w:rsidRPr="00AE7723">
              <w:rPr>
                <w:b/>
                <w:sz w:val="16"/>
              </w:rPr>
              <w:t>winch</w:t>
            </w:r>
            <w:r>
              <w:rPr>
                <w:sz w:val="16"/>
              </w:rPr>
              <w:t xml:space="preserve"> mechanism is operating effectively (where fitted).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14BE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514BE5" w:rsidRDefault="00514BE5" w:rsidP="00514BE5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>Check support pins and height locati</w:t>
            </w:r>
            <w:bookmarkStart w:id="0" w:name="_GoBack"/>
            <w:bookmarkEnd w:id="0"/>
            <w:r>
              <w:rPr>
                <w:sz w:val="16"/>
              </w:rPr>
              <w:t xml:space="preserve">on holes are in good </w:t>
            </w:r>
            <w:r w:rsidR="00FF5B67">
              <w:rPr>
                <w:sz w:val="16"/>
              </w:rPr>
              <w:t>condition –</w:t>
            </w:r>
            <w:r>
              <w:rPr>
                <w:sz w:val="16"/>
              </w:rPr>
              <w:t xml:space="preserve"> free from damage.</w:t>
            </w: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14BE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514BE5" w:rsidRDefault="00514BE5" w:rsidP="00514BE5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Ensure hydraulic press is </w:t>
            </w:r>
            <w:r w:rsidRPr="00AE7723">
              <w:rPr>
                <w:b/>
                <w:sz w:val="16"/>
              </w:rPr>
              <w:t>secured</w:t>
            </w:r>
            <w:r>
              <w:rPr>
                <w:sz w:val="16"/>
              </w:rPr>
              <w:t xml:space="preserve"> firmly to floor.</w:t>
            </w: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514BE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514BE5" w:rsidRDefault="00514BE5" w:rsidP="00514BE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14BE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514BE5" w:rsidRDefault="00514BE5" w:rsidP="00514BE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14BE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514BE5" w:rsidRDefault="00514BE5" w:rsidP="00514BE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14BE5" w:rsidRPr="00751731" w:rsidRDefault="00514BE5" w:rsidP="00514BE5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514BE5" w:rsidRDefault="00514BE5" w:rsidP="00CB502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514BE5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AB14E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9D44EE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30636D">
            <w:rPr>
              <w:sz w:val="22"/>
              <w:szCs w:val="22"/>
            </w:rPr>
            <w:t xml:space="preserve"> </w:t>
          </w:r>
          <w:r w:rsidR="009D44EE">
            <w:rPr>
              <w:sz w:val="22"/>
              <w:szCs w:val="22"/>
            </w:rPr>
            <w:t>hydraulic press – manual</w:t>
          </w:r>
          <w:r w:rsidR="00EC2F79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C01A9"/>
    <w:rsid w:val="000F6C35"/>
    <w:rsid w:val="00131C76"/>
    <w:rsid w:val="001F3D9C"/>
    <w:rsid w:val="0030636D"/>
    <w:rsid w:val="003768BB"/>
    <w:rsid w:val="004633B6"/>
    <w:rsid w:val="004B6872"/>
    <w:rsid w:val="00514BE5"/>
    <w:rsid w:val="00520E72"/>
    <w:rsid w:val="005531C6"/>
    <w:rsid w:val="00553AC3"/>
    <w:rsid w:val="005F3D69"/>
    <w:rsid w:val="006169E1"/>
    <w:rsid w:val="00751731"/>
    <w:rsid w:val="00754AED"/>
    <w:rsid w:val="008A32B0"/>
    <w:rsid w:val="009D358C"/>
    <w:rsid w:val="009D44EE"/>
    <w:rsid w:val="00AA2A97"/>
    <w:rsid w:val="00AB14EE"/>
    <w:rsid w:val="00AD5615"/>
    <w:rsid w:val="00AE7EAB"/>
    <w:rsid w:val="00B05979"/>
    <w:rsid w:val="00B401DE"/>
    <w:rsid w:val="00C50DF2"/>
    <w:rsid w:val="00CB502C"/>
    <w:rsid w:val="00EC2F79"/>
    <w:rsid w:val="00FA7EC2"/>
    <w:rsid w:val="00FC31B7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7D81AE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82E50-FD96-4B88-AFD0-0EE093D15D15}"/>
</file>

<file path=customXml/itemProps2.xml><?xml version="1.0" encoding="utf-8"?>
<ds:datastoreItem xmlns:ds="http://schemas.openxmlformats.org/officeDocument/2006/customXml" ds:itemID="{D45C79F0-BCD4-4330-B78E-F80CE7BA07C9}"/>
</file>

<file path=customXml/itemProps3.xml><?xml version="1.0" encoding="utf-8"?>
<ds:datastoreItem xmlns:ds="http://schemas.openxmlformats.org/officeDocument/2006/customXml" ds:itemID="{D658E6C2-D065-424E-A6DF-94B3AA1C11C3}"/>
</file>

<file path=customXml/itemProps4.xml><?xml version="1.0" encoding="utf-8"?>
<ds:datastoreItem xmlns:ds="http://schemas.openxmlformats.org/officeDocument/2006/customXml" ds:itemID="{A8BE5F7A-939E-40BB-BDD4-5CEB4FB408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Hydraulic press</dc:title>
  <dc:subject/>
  <dc:creator>OVERETT, Sophie</dc:creator>
  <cp:keywords/>
  <dc:description/>
  <cp:lastModifiedBy>OVERETT, Sophie</cp:lastModifiedBy>
  <cp:revision>4</cp:revision>
  <dcterms:created xsi:type="dcterms:W3CDTF">2018-05-30T03:18:00Z</dcterms:created>
  <dcterms:modified xsi:type="dcterms:W3CDTF">2018-07-05T03:24:00Z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