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1952625</wp:posOffset>
                </wp:positionH>
                <wp:positionV relativeFrom="paragraph">
                  <wp:posOffset>446034</wp:posOffset>
                </wp:positionV>
                <wp:extent cx="2579370" cy="508863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0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087" w:rsidRPr="00932BA8" w:rsidRDefault="007F4087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ANGLE GRINDER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Cordless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35.1pt;width:203.1pt;height:40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" filled="f" stroked="f" strokeweight=".5pt">
                <v:textbox>
                  <w:txbxContent>
                    <w:p w:rsidR="007F4087" w:rsidRPr="00932BA8" w:rsidRDefault="007F4087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ANGLE GRINDER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Cordless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7F408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Cs w:val="24"/>
          <w:lang w:eastAsia="zh-TW"/>
        </w:rPr>
        <w:drawing>
          <wp:anchor distT="0" distB="0" distL="114300" distR="114300" simplePos="0" relativeHeight="251667968" behindDoc="1" locked="0" layoutInCell="1" allowOverlap="1" wp14:anchorId="1EB4EEBB" wp14:editId="1E372C7D">
            <wp:simplePos x="0" y="0"/>
            <wp:positionH relativeFrom="column">
              <wp:posOffset>4733925</wp:posOffset>
            </wp:positionH>
            <wp:positionV relativeFrom="paragraph">
              <wp:posOffset>227965</wp:posOffset>
            </wp:positionV>
            <wp:extent cx="1817370" cy="1068705"/>
            <wp:effectExtent l="76200" t="133350" r="87630" b="150495"/>
            <wp:wrapTight wrapText="bothSides">
              <wp:wrapPolygon edited="0">
                <wp:start x="19917" y="-445"/>
                <wp:lineTo x="453" y="-5595"/>
                <wp:lineTo x="-660" y="6580"/>
                <wp:lineTo x="-641" y="21392"/>
                <wp:lineTo x="1820" y="22043"/>
                <wp:lineTo x="2079" y="21722"/>
                <wp:lineTo x="9188" y="21654"/>
                <wp:lineTo x="9412" y="21713"/>
                <wp:lineTo x="21826" y="18763"/>
                <wp:lineTo x="21936" y="12558"/>
                <wp:lineTo x="21931" y="87"/>
                <wp:lineTo x="19917" y="-445"/>
              </wp:wrapPolygon>
            </wp:wrapTight>
            <wp:docPr id="1" name="Picture 0" descr="Cordless Gr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Grind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069436">
                      <a:off x="0" y="0"/>
                      <a:ext cx="181737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0020E3">
      <w:pPr>
        <w:tabs>
          <w:tab w:val="left" w:pos="720"/>
        </w:tabs>
        <w:spacing w:before="240" w:after="36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7F4087" w:rsidRPr="00A55D00" w:rsidTr="007F4087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7F4087" w:rsidRDefault="007F4087" w:rsidP="007F408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7F4087" w:rsidRPr="00E94EAA" w:rsidRDefault="007F4087" w:rsidP="007F40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7F4087" w:rsidRDefault="007F4087" w:rsidP="007F4087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</w:t>
            </w:r>
            <w:bookmarkStart w:id="2" w:name="_GoBack"/>
            <w:bookmarkEnd w:id="2"/>
            <w:r>
              <w:rPr>
                <w:color w:val="000000"/>
                <w:sz w:val="20"/>
              </w:rPr>
              <w:t>grinding flat surfaces and edges of materials when secured in a vice.</w:t>
            </w:r>
          </w:p>
          <w:p w:rsidR="007F4087" w:rsidRPr="0003793C" w:rsidRDefault="007F4087" w:rsidP="007F4087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before="120" w:after="120"/>
              <w:ind w:left="432" w:hanging="358"/>
              <w:rPr>
                <w:color w:val="000000"/>
                <w:sz w:val="20"/>
              </w:rPr>
            </w:pPr>
            <w:r w:rsidRPr="0003793C">
              <w:rPr>
                <w:color w:val="000000"/>
                <w:sz w:val="20"/>
              </w:rPr>
              <w:t>When grinding flat surfaces and edges of materials (where the wheel does not ‘cut’ the metal, only grinds the surface).</w:t>
            </w:r>
          </w:p>
          <w:p w:rsidR="007F4087" w:rsidRPr="00FC220B" w:rsidRDefault="007F4087" w:rsidP="007F4087">
            <w:pPr>
              <w:numPr>
                <w:ilvl w:val="0"/>
                <w:numId w:val="28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Where the work piece to be ground is in a large enough area for free body movement, and sparks can be safely directing away. </w:t>
            </w:r>
          </w:p>
        </w:tc>
        <w:tc>
          <w:tcPr>
            <w:tcW w:w="3285" w:type="dxa"/>
            <w:vAlign w:val="center"/>
          </w:tcPr>
          <w:p w:rsidR="007F4087" w:rsidRPr="001A22D5" w:rsidRDefault="007F4087" w:rsidP="007F4087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24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7F4087" w:rsidRPr="00A55D00" w:rsidRDefault="007F4087" w:rsidP="007F4087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7F4087" w:rsidRPr="00A55D00" w:rsidTr="007F4087">
        <w:trPr>
          <w:trHeight w:val="3387"/>
        </w:trPr>
        <w:tc>
          <w:tcPr>
            <w:tcW w:w="562" w:type="dxa"/>
            <w:shd w:val="clear" w:color="auto" w:fill="auto"/>
            <w:vAlign w:val="center"/>
          </w:tcPr>
          <w:p w:rsidR="007F4087" w:rsidRDefault="007F4087" w:rsidP="007F408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7F4087" w:rsidRPr="00E94EAA" w:rsidRDefault="007F4087" w:rsidP="007F4087">
            <w:pPr>
              <w:rPr>
                <w:sz w:val="22"/>
                <w:szCs w:val="22"/>
              </w:rPr>
            </w:pPr>
            <w:r w:rsidRPr="007F4087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7F4087" w:rsidRDefault="007F4087" w:rsidP="007F4087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Where movement is restricted and sparks may fall or ‘bounce’ back at the operator or others.</w:t>
            </w:r>
          </w:p>
          <w:p w:rsidR="007F4087" w:rsidRDefault="007F4087" w:rsidP="007F4087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before="120" w:after="6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grinding where the disk performs a trenching action. This may cause kickback and endangering the operator or others.</w:t>
            </w:r>
          </w:p>
          <w:p w:rsidR="007F4087" w:rsidRDefault="007F4087" w:rsidP="007F4087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before="120" w:after="6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students are always under the appropriate supervision of a qualified ITD teacher.   </w:t>
            </w:r>
          </w:p>
          <w:p w:rsidR="007F4087" w:rsidRPr="00FC220B" w:rsidRDefault="007F4087" w:rsidP="007F4087">
            <w:pPr>
              <w:spacing w:after="120"/>
              <w:ind w:left="431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NB</w:t>
            </w:r>
            <w:r>
              <w:rPr>
                <w:color w:val="000000"/>
                <w:sz w:val="20"/>
              </w:rPr>
              <w:t>: cordless portable grinders are generally less powerful than regular angle grinders and less likely to cause severe kick back.</w:t>
            </w:r>
          </w:p>
        </w:tc>
        <w:tc>
          <w:tcPr>
            <w:tcW w:w="3285" w:type="dxa"/>
            <w:vAlign w:val="center"/>
          </w:tcPr>
          <w:p w:rsidR="007F4087" w:rsidRPr="001A22D5" w:rsidRDefault="007F4087" w:rsidP="007F4087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7F4087" w:rsidRPr="001A22D5" w:rsidRDefault="007F4087" w:rsidP="007F4087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60" w:line="240" w:lineRule="auto"/>
              <w:ind w:left="300" w:right="0" w:hanging="357"/>
            </w:pPr>
            <w:r w:rsidRPr="001A22D5">
              <w:t>Prin</w:t>
            </w:r>
            <w:r>
              <w:t>cipal or Classified Officer (i</w:t>
            </w:r>
            <w:r w:rsidRPr="001A22D5">
              <w:t>.</w:t>
            </w:r>
            <w:r>
              <w:t>e.</w:t>
            </w:r>
            <w:r w:rsidRPr="001A22D5">
              <w:t xml:space="preserve">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7F4087" w:rsidRPr="001A22D5" w:rsidRDefault="007F4087" w:rsidP="007F4087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60" w:line="240" w:lineRule="auto"/>
              <w:ind w:left="300" w:right="0" w:hanging="357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bCs/>
                <w:iCs/>
                <w:color w:val="000080"/>
                <w:sz w:val="20"/>
              </w:rPr>
            </w:r>
            <w:r w:rsidR="007F408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bCs/>
                <w:iCs/>
                <w:color w:val="000080"/>
                <w:sz w:val="20"/>
              </w:rPr>
            </w:r>
            <w:r w:rsidR="007F408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7F4087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7F4087" w:rsidRPr="005E17E1" w:rsidRDefault="007F4087" w:rsidP="007F4087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7F4087" w:rsidRPr="005E17E1" w:rsidRDefault="007F4087" w:rsidP="007F4087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7F4087" w:rsidRPr="00997FE4" w:rsidRDefault="007F4087" w:rsidP="007F4087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7F4087" w:rsidRPr="00B70012" w:rsidRDefault="007F4087" w:rsidP="007F4087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7F4087" w:rsidRDefault="007F4087" w:rsidP="007F408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7F4087" w:rsidRPr="002A6993" w:rsidRDefault="007F4087" w:rsidP="007F4087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7F4087" w:rsidRDefault="007F4087" w:rsidP="007F4087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7F4087" w:rsidRPr="0030684D" w:rsidRDefault="007F4087" w:rsidP="007F4087">
            <w:pPr>
              <w:pStyle w:val="BodyText"/>
              <w:keepNext/>
              <w:keepLines/>
              <w:numPr>
                <w:ilvl w:val="0"/>
                <w:numId w:val="30"/>
              </w:numPr>
              <w:tabs>
                <w:tab w:val="clear" w:pos="644"/>
                <w:tab w:val="left" w:pos="227"/>
                <w:tab w:val="num" w:pos="540"/>
              </w:tabs>
              <w:snapToGrid w:val="0"/>
              <w:spacing w:before="120" w:after="0"/>
              <w:ind w:hanging="644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7F4087" w:rsidRPr="0030684D" w:rsidRDefault="007F4087" w:rsidP="007F4087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and P</w:t>
            </w:r>
            <w:r w:rsidRPr="002A6993">
              <w:rPr>
                <w:b/>
                <w:sz w:val="20"/>
              </w:rPr>
              <w:t>uncturing</w:t>
            </w:r>
          </w:p>
          <w:p w:rsidR="007F4087" w:rsidRDefault="007F4087" w:rsidP="007F4087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7F4087" w:rsidRDefault="007F4087" w:rsidP="007F4087">
            <w:pPr>
              <w:spacing w:before="60"/>
              <w:rPr>
                <w:sz w:val="18"/>
                <w:szCs w:val="18"/>
              </w:rPr>
            </w:pPr>
          </w:p>
          <w:p w:rsidR="007F4087" w:rsidRDefault="007F4087" w:rsidP="007F4087">
            <w:pPr>
              <w:spacing w:before="60"/>
              <w:rPr>
                <w:sz w:val="18"/>
                <w:szCs w:val="18"/>
              </w:rPr>
            </w:pPr>
          </w:p>
          <w:p w:rsidR="007F4087" w:rsidRDefault="007F4087" w:rsidP="007F4087">
            <w:pPr>
              <w:spacing w:before="60"/>
              <w:rPr>
                <w:sz w:val="18"/>
                <w:szCs w:val="18"/>
              </w:rPr>
            </w:pPr>
          </w:p>
          <w:p w:rsidR="007F4087" w:rsidRDefault="007F4087" w:rsidP="007F4087">
            <w:pPr>
              <w:spacing w:before="60"/>
              <w:rPr>
                <w:sz w:val="18"/>
                <w:szCs w:val="18"/>
              </w:rPr>
            </w:pPr>
          </w:p>
          <w:p w:rsidR="007F4087" w:rsidRPr="002A6993" w:rsidRDefault="007F4087" w:rsidP="007F408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7F4087" w:rsidRPr="002A6993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cordless angle grinders,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A55D00" w:rsidRDefault="007F4087" w:rsidP="007F408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Pr="002A6993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, particularly the rotating abrasive disc.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A55D00" w:rsidRDefault="007F4087" w:rsidP="007F408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A55D00" w:rsidRDefault="007F4087" w:rsidP="007F408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Pr="002A6993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 for</w:t>
            </w:r>
            <w:r w:rsidRPr="002A6993">
              <w:rPr>
                <w:rFonts w:cs="Arial"/>
                <w:sz w:val="18"/>
                <w:szCs w:val="18"/>
              </w:rPr>
              <w:t xml:space="preserve"> all </w:t>
            </w:r>
            <w:r>
              <w:rPr>
                <w:rFonts w:cs="Arial"/>
                <w:sz w:val="18"/>
                <w:szCs w:val="18"/>
              </w:rPr>
              <w:t>plant and machinery – including all portable cordless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A55D00" w:rsidRDefault="007F4087" w:rsidP="007F408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Pr="00F361FB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03793C">
              <w:rPr>
                <w:rFonts w:cs="Arial"/>
                <w:color w:val="000000"/>
                <w:sz w:val="18"/>
                <w:szCs w:val="18"/>
              </w:rPr>
              <w:t xml:space="preserve">Ensure a visual check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is made </w:t>
            </w:r>
            <w:r w:rsidRPr="0003793C">
              <w:rPr>
                <w:rFonts w:cs="Arial"/>
                <w:color w:val="000000"/>
                <w:sz w:val="18"/>
                <w:szCs w:val="18"/>
              </w:rPr>
              <w:t xml:space="preserve">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Pr="0003793C">
              <w:rPr>
                <w:rFonts w:cs="Arial"/>
                <w:color w:val="000000"/>
                <w:sz w:val="18"/>
                <w:szCs w:val="18"/>
              </w:rPr>
              <w:t xml:space="preserve">abrasive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grinding or </w:t>
            </w:r>
            <w:r w:rsidRPr="0003793C">
              <w:rPr>
                <w:rFonts w:cs="Arial"/>
                <w:color w:val="000000"/>
                <w:sz w:val="18"/>
                <w:szCs w:val="18"/>
              </w:rPr>
              <w:t xml:space="preserve">cutting </w:t>
            </w:r>
            <w:r>
              <w:rPr>
                <w:rFonts w:cs="Arial"/>
                <w:color w:val="000000"/>
                <w:sz w:val="18"/>
                <w:szCs w:val="18"/>
              </w:rPr>
              <w:t>disc prior to each</w:t>
            </w:r>
            <w:r w:rsidRPr="0003793C">
              <w:rPr>
                <w:rFonts w:cs="Arial"/>
                <w:color w:val="000000"/>
                <w:sz w:val="18"/>
                <w:szCs w:val="18"/>
              </w:rPr>
              <w:t xml:space="preserve"> use.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3793C">
              <w:rPr>
                <w:rFonts w:cs="Arial"/>
                <w:color w:val="000000"/>
                <w:sz w:val="18"/>
                <w:szCs w:val="18"/>
              </w:rPr>
              <w:t xml:space="preserve"> Replace damaged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discs.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2A6993" w:rsidRDefault="007F4087" w:rsidP="007F4087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Pr="00F361FB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7F40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2A6993" w:rsidRDefault="007F4087" w:rsidP="007F408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Pr="002A6993" w:rsidRDefault="007F4087" w:rsidP="00774FBE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“</w:t>
            </w:r>
            <w:r>
              <w:rPr>
                <w:rFonts w:cs="Arial"/>
                <w:sz w:val="18"/>
                <w:szCs w:val="18"/>
              </w:rPr>
              <w:t>“Safe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angle grinding activ</w:t>
            </w:r>
            <w:r w:rsidR="00774FBE">
              <w:rPr>
                <w:rFonts w:cs="Arial"/>
                <w:color w:val="000000"/>
                <w:sz w:val="18"/>
                <w:szCs w:val="18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>t</w:t>
            </w:r>
            <w:r w:rsidR="00774FBE">
              <w:rPr>
                <w:rFonts w:cs="Arial"/>
                <w:color w:val="000000"/>
                <w:sz w:val="18"/>
                <w:szCs w:val="18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>es are isolated away from others.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F4087" w:rsidRPr="00A55D00" w:rsidTr="007F4087">
        <w:trPr>
          <w:cantSplit/>
          <w:trHeight w:val="718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2A6993" w:rsidRDefault="007F4087" w:rsidP="007F408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F4087" w:rsidRPr="002A6993" w:rsidRDefault="007F4087" w:rsidP="007F408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F4087" w:rsidRPr="002568E6" w:rsidRDefault="007F4087" w:rsidP="007F4087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F4087" w:rsidRPr="00A55D00" w:rsidTr="00774FBE">
        <w:trPr>
          <w:cantSplit/>
          <w:trHeight w:val="81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F4087" w:rsidRPr="002A6993" w:rsidRDefault="007F4087" w:rsidP="007F408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087" w:rsidRPr="00774FBE" w:rsidRDefault="007F4087" w:rsidP="00F5574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774FBE">
              <w:rPr>
                <w:rFonts w:cs="Arial"/>
                <w:sz w:val="18"/>
                <w:szCs w:val="18"/>
              </w:rPr>
              <w:t>All appropriate and approved personal protective equipment (PPE) is used where required.</w:t>
            </w:r>
          </w:p>
          <w:p w:rsidR="007F4087" w:rsidRPr="002A6993" w:rsidRDefault="007F4087" w:rsidP="007F408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087" w:rsidRPr="00A55D00" w:rsidRDefault="007F4087" w:rsidP="007F408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087" w:rsidRDefault="007F4087" w:rsidP="007F408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F4087" w:rsidRPr="002568E6" w:rsidRDefault="007F4087" w:rsidP="007F4087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74FBE" w:rsidRPr="00A55D00" w:rsidTr="007F4087">
        <w:trPr>
          <w:cantSplit/>
          <w:trHeight w:val="691"/>
        </w:trPr>
        <w:tc>
          <w:tcPr>
            <w:tcW w:w="2661" w:type="dxa"/>
            <w:vMerge w:val="restart"/>
          </w:tcPr>
          <w:p w:rsidR="00774FBE" w:rsidRDefault="00774FBE" w:rsidP="00774FB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774FBE" w:rsidRPr="005E17E1" w:rsidRDefault="00774FBE" w:rsidP="00774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774FBE" w:rsidRDefault="00774FBE" w:rsidP="00774FBE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774FBE" w:rsidRDefault="00774FBE" w:rsidP="00774FBE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774FBE" w:rsidRDefault="00774FBE" w:rsidP="00774FBE">
            <w:pPr>
              <w:spacing w:before="60" w:after="120"/>
              <w:rPr>
                <w:sz w:val="18"/>
                <w:szCs w:val="18"/>
              </w:rPr>
            </w:pPr>
          </w:p>
          <w:p w:rsidR="00774FBE" w:rsidRPr="00BD6FAB" w:rsidRDefault="00774FBE" w:rsidP="00774FBE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Default="00774FBE" w:rsidP="00774FBE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774FBE" w:rsidRPr="002A6993" w:rsidRDefault="00774FBE" w:rsidP="00774FBE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any cordless angle grinding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774FBE" w:rsidRPr="002A6993" w:rsidRDefault="00774FBE" w:rsidP="00774FBE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74FBE" w:rsidRDefault="00774FBE" w:rsidP="00774FBE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Default="00774FBE" w:rsidP="00774FBE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774FBE" w:rsidRPr="002A503A" w:rsidRDefault="00774FBE" w:rsidP="00774FBE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774FBE" w:rsidRPr="002A6993" w:rsidRDefault="00774FBE" w:rsidP="00774FBE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774FBE" w:rsidRPr="002A6993" w:rsidRDefault="00774FBE" w:rsidP="00774FB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774FBE" w:rsidRDefault="00774FBE" w:rsidP="00774FBE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774FBE" w:rsidRPr="00870CEC" w:rsidRDefault="00774FBE" w:rsidP="00774FBE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774FBE" w:rsidRPr="002A6993" w:rsidRDefault="00774FBE" w:rsidP="00774FBE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774FBE" w:rsidRPr="002A6993" w:rsidRDefault="00774FBE" w:rsidP="00774FBE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774FBE" w:rsidRDefault="00774FBE" w:rsidP="00774FBE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774FBE" w:rsidRPr="002A6993" w:rsidRDefault="00774FBE" w:rsidP="00774FBE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774FBE" w:rsidRDefault="00774FBE" w:rsidP="00774FB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774FBE" w:rsidRDefault="00774FBE" w:rsidP="00774FBE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74FBE" w:rsidRPr="006A148F" w:rsidRDefault="00774FBE" w:rsidP="00774FBE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6D497C" w:rsidRDefault="00774FBE" w:rsidP="00774FB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guarding or any protective safety screens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enclosures are in place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4A7F5A" w:rsidRDefault="00774FBE" w:rsidP="00774FBE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774FBE">
        <w:trPr>
          <w:cantSplit/>
          <w:trHeight w:val="506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E80C0E" w:rsidRDefault="00774FBE" w:rsidP="00774FB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ducted fume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774FBE">
        <w:trPr>
          <w:cantSplit/>
          <w:trHeight w:val="443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4A7F5A" w:rsidRDefault="00774FBE" w:rsidP="00774FB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74FBE" w:rsidRPr="002568E6" w:rsidRDefault="00774FBE" w:rsidP="00774FBE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74FBE" w:rsidRPr="00A55D00" w:rsidTr="00774FBE">
        <w:trPr>
          <w:cantSplit/>
          <w:trHeight w:val="1620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74FBE" w:rsidRDefault="00774FBE" w:rsidP="00774FBE">
            <w:pPr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rPr>
                <w:rFonts w:cs="Arial"/>
                <w:sz w:val="18"/>
                <w:szCs w:val="18"/>
              </w:rPr>
            </w:pPr>
          </w:p>
          <w:p w:rsidR="00774FBE" w:rsidRDefault="00774FBE" w:rsidP="00774FBE">
            <w:pPr>
              <w:rPr>
                <w:rFonts w:cs="Arial"/>
                <w:sz w:val="18"/>
                <w:szCs w:val="18"/>
              </w:rPr>
            </w:pPr>
          </w:p>
          <w:p w:rsidR="00774FBE" w:rsidRPr="00DB50C8" w:rsidRDefault="00774FBE" w:rsidP="00774F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74FBE" w:rsidRPr="002568E6" w:rsidRDefault="00774FBE" w:rsidP="00774FBE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74FBE" w:rsidRPr="00A55D00" w:rsidTr="00774FBE">
        <w:trPr>
          <w:cantSplit/>
          <w:trHeight w:val="639"/>
        </w:trPr>
        <w:tc>
          <w:tcPr>
            <w:tcW w:w="2661" w:type="dxa"/>
            <w:vMerge w:val="restart"/>
          </w:tcPr>
          <w:p w:rsidR="00774FBE" w:rsidRPr="002A6993" w:rsidRDefault="00774FBE" w:rsidP="00774FBE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774FBE" w:rsidRDefault="00774FBE" w:rsidP="00774FBE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774FBE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  <w:p w:rsidR="00774FBE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  <w:p w:rsidR="00774FBE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  <w:p w:rsidR="00774FBE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cordless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774FBE" w:rsidRDefault="00774FBE" w:rsidP="00774FBE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A43D6A">
        <w:trPr>
          <w:cantSplit/>
          <w:trHeight w:val="635"/>
        </w:trPr>
        <w:tc>
          <w:tcPr>
            <w:tcW w:w="2661" w:type="dxa"/>
            <w:vMerge/>
          </w:tcPr>
          <w:p w:rsidR="00774FBE" w:rsidRDefault="00774FBE" w:rsidP="00774FBE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F361FB" w:rsidRDefault="00774FBE" w:rsidP="00774FBE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774FBE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774FBE" w:rsidRDefault="00774FBE" w:rsidP="00774FBE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74FBE" w:rsidRPr="00E81E8A" w:rsidRDefault="00774FBE" w:rsidP="00774FBE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tools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74FBE" w:rsidRPr="002568E6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74FBE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774FBE" w:rsidRPr="005E17E1" w:rsidRDefault="00774FBE" w:rsidP="00774FBE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774FBE" w:rsidRPr="00256A8E" w:rsidRDefault="00774FBE" w:rsidP="00774FBE">
            <w:pPr>
              <w:numPr>
                <w:ilvl w:val="0"/>
                <w:numId w:val="31"/>
              </w:numPr>
              <w:tabs>
                <w:tab w:val="clear" w:pos="644"/>
                <w:tab w:val="left" w:pos="227"/>
              </w:tabs>
              <w:spacing w:before="240"/>
              <w:ind w:left="306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 xml:space="preserve">, Burns </w:t>
            </w:r>
            <w:r>
              <w:rPr>
                <w:b/>
                <w:sz w:val="20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774FBE" w:rsidRPr="00774FBE" w:rsidRDefault="00774FBE" w:rsidP="00774FB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heating elements, exposed flame, flashback, molten metals or hot fluids likely to cause scalding or burning? Humid </w:t>
            </w:r>
            <w:r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hot work environments are often uncomfortable resulting in stress </w:t>
            </w:r>
            <w:r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low productivity.</w:t>
            </w:r>
          </w:p>
          <w:p w:rsidR="00774FBE" w:rsidRDefault="00774FBE" w:rsidP="00774FBE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774FBE" w:rsidRPr="00CE1C9E" w:rsidRDefault="00774FBE" w:rsidP="00774FBE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774FBE" w:rsidRDefault="00774FBE" w:rsidP="00774FBE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774FBE" w:rsidRDefault="00774FBE" w:rsidP="00774FBE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774FBE" w:rsidRDefault="00774FBE" w:rsidP="00774FBE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vapours, fumes or airborne toxic wood dust particulates, etc?</w:t>
            </w:r>
          </w:p>
          <w:p w:rsidR="00774FBE" w:rsidRDefault="00774FBE" w:rsidP="00774FBE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774FBE" w:rsidRPr="002568E6" w:rsidRDefault="00774FBE" w:rsidP="00774FBE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6D497C" w:rsidRDefault="00774FBE" w:rsidP="00774FBE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portable cordless power tools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charger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hazardous waste materials or toxic dusts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gases resulting from this metal grinding process are monitored.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774FBE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Default="00774FBE" w:rsidP="00774FBE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“</w:t>
            </w:r>
            <w:r>
              <w:rPr>
                <w:rFonts w:cs="Arial"/>
                <w:sz w:val="18"/>
                <w:szCs w:val="18"/>
              </w:rPr>
              <w:t>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angle grinding activ</w:t>
            </w:r>
            <w:r>
              <w:rPr>
                <w:rFonts w:cs="Arial"/>
                <w:color w:val="000000"/>
                <w:sz w:val="18"/>
                <w:szCs w:val="18"/>
              </w:rPr>
              <w:t>iti</w:t>
            </w:r>
            <w:r>
              <w:rPr>
                <w:rFonts w:cs="Arial"/>
                <w:color w:val="000000"/>
                <w:sz w:val="18"/>
                <w:szCs w:val="18"/>
              </w:rPr>
              <w:t>es are isolated away from others.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4674D2">
        <w:trPr>
          <w:cantSplit/>
          <w:trHeight w:val="1307"/>
        </w:trPr>
        <w:tc>
          <w:tcPr>
            <w:tcW w:w="2661" w:type="dxa"/>
            <w:vMerge/>
          </w:tcPr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166AC3" w:rsidRDefault="00774FBE" w:rsidP="00774FB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74FBE" w:rsidRPr="002A6993" w:rsidRDefault="00774FBE" w:rsidP="00774FBE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Default="00774FBE" w:rsidP="00774FBE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774FBE" w:rsidRPr="005E17E1" w:rsidRDefault="00774FBE" w:rsidP="00774FBE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774FBE" w:rsidRPr="005E17E1" w:rsidRDefault="00774FBE" w:rsidP="00774FBE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774FBE" w:rsidRDefault="00774FBE" w:rsidP="00774FBE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774FBE" w:rsidRDefault="00774FBE" w:rsidP="0077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774FBE" w:rsidRDefault="00774FBE" w:rsidP="00774FBE">
            <w:pPr>
              <w:rPr>
                <w:sz w:val="18"/>
                <w:szCs w:val="18"/>
              </w:rPr>
            </w:pPr>
          </w:p>
          <w:p w:rsidR="00774FBE" w:rsidRPr="00BD6FAB" w:rsidRDefault="00774FBE" w:rsidP="00774FBE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4FBE" w:rsidRDefault="00774FBE" w:rsidP="00774FBE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774FBE" w:rsidRDefault="00774FBE" w:rsidP="00774FB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2A6993" w:rsidRDefault="00774FBE" w:rsidP="00774F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774FBE" w:rsidRDefault="00774FBE" w:rsidP="00774FB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74FBE" w:rsidRPr="002A6993" w:rsidRDefault="00774FBE" w:rsidP="008641CA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 w:rsidR="008641CA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waste materials </w:t>
            </w:r>
            <w:r w:rsidR="008641CA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objects in all workspaces where metal grinding activities are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74FBE" w:rsidRDefault="00774FBE" w:rsidP="00774FBE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74FBE" w:rsidRPr="00A55D00" w:rsidTr="004674D2">
        <w:trPr>
          <w:cantSplit/>
          <w:trHeight w:val="1816"/>
        </w:trPr>
        <w:tc>
          <w:tcPr>
            <w:tcW w:w="2661" w:type="dxa"/>
            <w:vMerge/>
          </w:tcPr>
          <w:p w:rsidR="00774FBE" w:rsidRDefault="00774FBE" w:rsidP="00774FB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74FBE" w:rsidRDefault="00774FBE" w:rsidP="00774F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774FBE" w:rsidRDefault="00774FBE" w:rsidP="00774FB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Pr="00A55D00" w:rsidRDefault="00774FBE" w:rsidP="00774FB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FBE" w:rsidRDefault="00774FBE" w:rsidP="00774FBE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641CA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8641CA" w:rsidRPr="002A6993" w:rsidRDefault="008641CA" w:rsidP="008641CA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6F019D" w:rsidRDefault="006F019D" w:rsidP="006F019D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a consequence of using this particular item of plant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8641CA" w:rsidRDefault="006F019D" w:rsidP="006F019D">
            <w:pPr>
              <w:spacing w:before="12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Could fire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explosion also result</w:t>
            </w:r>
            <w:r w:rsidRPr="002A6993">
              <w:rPr>
                <w:rFonts w:cs="Arial"/>
                <w:sz w:val="18"/>
                <w:szCs w:val="18"/>
              </w:rPr>
              <w:t xml:space="preserve"> from a build</w:t>
            </w:r>
            <w:r>
              <w:rPr>
                <w:rFonts w:cs="Arial"/>
                <w:sz w:val="18"/>
                <w:szCs w:val="18"/>
              </w:rPr>
              <w:t>-</w:t>
            </w:r>
            <w:r w:rsidRPr="002A6993">
              <w:rPr>
                <w:rFonts w:cs="Arial"/>
                <w:sz w:val="18"/>
                <w:szCs w:val="18"/>
              </w:rPr>
              <w:t>up of wood dust under the table saw</w:t>
            </w:r>
            <w:r>
              <w:rPr>
                <w:rFonts w:cs="Arial"/>
                <w:sz w:val="18"/>
                <w:szCs w:val="18"/>
              </w:rPr>
              <w:t>, in the dust extraction system or in confined ceiling spaces?</w:t>
            </w:r>
          </w:p>
          <w:p w:rsidR="008641CA" w:rsidRDefault="008641CA" w:rsidP="008641CA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8641CA" w:rsidRDefault="008641CA" w:rsidP="008641CA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6F019D" w:rsidRDefault="006F019D" w:rsidP="008641CA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6F019D" w:rsidRPr="00033942" w:rsidRDefault="006F019D" w:rsidP="008641CA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641CA" w:rsidRPr="002A6993" w:rsidRDefault="008641CA" w:rsidP="008641CA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ducted dust, fumes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vapour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extraction system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regularly maintained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cleaned.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41CA" w:rsidRDefault="008641CA" w:rsidP="008641CA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8641CA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8641CA" w:rsidRDefault="008641CA" w:rsidP="008641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641CA" w:rsidRPr="002A6993" w:rsidRDefault="008641CA" w:rsidP="008641CA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Fire extinguishers of the correct type are readily available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positioned near exit doorways.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641CA" w:rsidRPr="00500084" w:rsidRDefault="008641CA" w:rsidP="008641CA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8641CA" w:rsidRPr="00A55D00" w:rsidTr="008641CA">
        <w:trPr>
          <w:cantSplit/>
          <w:trHeight w:val="180"/>
        </w:trPr>
        <w:tc>
          <w:tcPr>
            <w:tcW w:w="2661" w:type="dxa"/>
            <w:vMerge/>
          </w:tcPr>
          <w:p w:rsidR="008641CA" w:rsidRDefault="008641CA" w:rsidP="008641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641CA" w:rsidRDefault="008641CA" w:rsidP="008641CA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regarding procedures for the correct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641CA" w:rsidRPr="00500084" w:rsidRDefault="008641CA" w:rsidP="008641CA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641CA" w:rsidRPr="00A55D00" w:rsidTr="008641CA">
        <w:trPr>
          <w:cantSplit/>
          <w:trHeight w:val="764"/>
        </w:trPr>
        <w:tc>
          <w:tcPr>
            <w:tcW w:w="2661" w:type="dxa"/>
            <w:vMerge/>
          </w:tcPr>
          <w:p w:rsidR="008641CA" w:rsidRDefault="008641CA" w:rsidP="008641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641CA" w:rsidRDefault="008641CA" w:rsidP="008641CA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641CA" w:rsidRPr="00500084" w:rsidRDefault="008641CA" w:rsidP="008641CA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641CA" w:rsidRPr="00A55D00" w:rsidTr="008641CA">
        <w:trPr>
          <w:cantSplit/>
          <w:trHeight w:val="825"/>
        </w:trPr>
        <w:tc>
          <w:tcPr>
            <w:tcW w:w="2661" w:type="dxa"/>
            <w:vMerge/>
          </w:tcPr>
          <w:p w:rsidR="008641CA" w:rsidRDefault="008641CA" w:rsidP="008641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641CA" w:rsidRDefault="008641CA" w:rsidP="008641CA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Safety signage is posted clearly denoting the location of all fire safety items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emergenc</w:t>
            </w:r>
            <w:r>
              <w:rPr>
                <w:rFonts w:cs="Arial"/>
                <w:color w:val="000000"/>
                <w:sz w:val="18"/>
                <w:szCs w:val="18"/>
              </w:rPr>
              <w:t>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exits.</w:t>
            </w:r>
          </w:p>
          <w:p w:rsidR="008641CA" w:rsidRPr="002A6993" w:rsidRDefault="008641CA" w:rsidP="008641CA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41CA" w:rsidRPr="00A55D00" w:rsidRDefault="008641CA" w:rsidP="008641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41CA" w:rsidRPr="00500084" w:rsidRDefault="008641CA" w:rsidP="008641CA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6F019D" w:rsidRDefault="006F019D" w:rsidP="00D30FA1"/>
          <w:p w:rsidR="006F019D" w:rsidRDefault="006F019D" w:rsidP="00D30FA1"/>
          <w:p w:rsidR="006F019D" w:rsidRDefault="006F019D" w:rsidP="00D30FA1"/>
          <w:p w:rsidR="006F019D" w:rsidRDefault="006F019D" w:rsidP="00D30FA1"/>
          <w:p w:rsidR="006F019D" w:rsidRDefault="006F019D" w:rsidP="00D30FA1"/>
          <w:p w:rsidR="006F019D" w:rsidRDefault="006F019D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Default="006F019D" w:rsidP="00253231">
      <w:pPr>
        <w:rPr>
          <w:b/>
          <w:noProof/>
          <w:sz w:val="18"/>
          <w:szCs w:val="18"/>
        </w:rPr>
      </w:pPr>
    </w:p>
    <w:p w:rsidR="006F019D" w:rsidRPr="00047F53" w:rsidRDefault="006F019D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lastRenderedPageBreak/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F4087">
              <w:rPr>
                <w:rFonts w:cs="Arial"/>
                <w:b/>
                <w:color w:val="000080"/>
                <w:sz w:val="22"/>
              </w:rPr>
            </w:r>
            <w:r w:rsidR="007F408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F4087">
              <w:rPr>
                <w:rFonts w:cs="Arial"/>
                <w:b/>
                <w:color w:val="000080"/>
                <w:sz w:val="22"/>
              </w:rPr>
            </w:r>
            <w:r w:rsidR="007F408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F4087">
              <w:rPr>
                <w:rFonts w:cs="Arial"/>
                <w:b/>
                <w:color w:val="000080"/>
                <w:sz w:val="22"/>
              </w:rPr>
            </w:r>
            <w:r w:rsidR="007F408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</w:r>
            <w:r w:rsidR="007F408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87" w:rsidRDefault="007F4087">
      <w:r>
        <w:separator/>
      </w:r>
    </w:p>
  </w:endnote>
  <w:endnote w:type="continuationSeparator" w:id="0">
    <w:p w:rsidR="007F4087" w:rsidRDefault="007F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87" w:rsidRPr="00441959" w:rsidRDefault="007F4087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087" w:rsidRPr="005246DF" w:rsidRDefault="007F408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7F4087" w:rsidRDefault="007F408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7F4087" w:rsidRPr="005246DF" w:rsidRDefault="007F408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247043">
                            <w:rPr>
                              <w:b/>
                              <w:bCs/>
                              <w:noProof/>
                              <w:sz w:val="14"/>
                            </w:rPr>
                            <w:t>8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6F019D">
                            <w:rPr>
                              <w:sz w:val="14"/>
                            </w:rPr>
                            <w:t>8</w:t>
                          </w:r>
                        </w:p>
                        <w:p w:rsidR="007F4087" w:rsidRPr="00F06006" w:rsidRDefault="007F4087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7F4087" w:rsidRPr="005246DF" w:rsidRDefault="007F4087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7F4087" w:rsidRDefault="007F4087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7F4087" w:rsidRPr="005246DF" w:rsidRDefault="007F4087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247043">
                      <w:rPr>
                        <w:b/>
                        <w:bCs/>
                        <w:noProof/>
                        <w:sz w:val="14"/>
                      </w:rPr>
                      <w:t>8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6F019D">
                      <w:rPr>
                        <w:sz w:val="14"/>
                      </w:rPr>
                      <w:t>8</w:t>
                    </w:r>
                  </w:p>
                  <w:p w:rsidR="007F4087" w:rsidRPr="00F06006" w:rsidRDefault="007F4087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087" w:rsidRPr="00D65DEB" w:rsidRDefault="007F4087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7F4087" w:rsidRPr="00D65DEB" w:rsidRDefault="007F4087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87" w:rsidRDefault="007F4087">
      <w:r>
        <w:separator/>
      </w:r>
    </w:p>
  </w:footnote>
  <w:footnote w:type="continuationSeparator" w:id="0">
    <w:p w:rsidR="007F4087" w:rsidRDefault="007F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633B"/>
    <w:multiLevelType w:val="hybridMultilevel"/>
    <w:tmpl w:val="333618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D395F"/>
    <w:multiLevelType w:val="hybridMultilevel"/>
    <w:tmpl w:val="42029996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A5D0A"/>
    <w:multiLevelType w:val="hybridMultilevel"/>
    <w:tmpl w:val="0CBA8BDE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A6A65"/>
    <w:multiLevelType w:val="hybridMultilevel"/>
    <w:tmpl w:val="D91451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7"/>
  </w:num>
  <w:num w:numId="5">
    <w:abstractNumId w:val="26"/>
  </w:num>
  <w:num w:numId="6">
    <w:abstractNumId w:val="1"/>
  </w:num>
  <w:num w:numId="7">
    <w:abstractNumId w:val="12"/>
  </w:num>
  <w:num w:numId="8">
    <w:abstractNumId w:val="18"/>
  </w:num>
  <w:num w:numId="9">
    <w:abstractNumId w:val="29"/>
  </w:num>
  <w:num w:numId="10">
    <w:abstractNumId w:val="8"/>
  </w:num>
  <w:num w:numId="11">
    <w:abstractNumId w:val="28"/>
  </w:num>
  <w:num w:numId="12">
    <w:abstractNumId w:val="23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4"/>
  </w:num>
  <w:num w:numId="18">
    <w:abstractNumId w:val="10"/>
  </w:num>
  <w:num w:numId="19">
    <w:abstractNumId w:val="11"/>
  </w:num>
  <w:num w:numId="20">
    <w:abstractNumId w:val="13"/>
  </w:num>
  <w:num w:numId="21">
    <w:abstractNumId w:val="7"/>
  </w:num>
  <w:num w:numId="22">
    <w:abstractNumId w:val="21"/>
  </w:num>
  <w:num w:numId="23">
    <w:abstractNumId w:val="30"/>
  </w:num>
  <w:num w:numId="24">
    <w:abstractNumId w:val="3"/>
  </w:num>
  <w:num w:numId="25">
    <w:abstractNumId w:val="6"/>
  </w:num>
  <w:num w:numId="26">
    <w:abstractNumId w:val="25"/>
  </w:num>
  <w:num w:numId="27">
    <w:abstractNumId w:val="22"/>
  </w:num>
  <w:num w:numId="28">
    <w:abstractNumId w:val="27"/>
  </w:num>
  <w:num w:numId="29">
    <w:abstractNumId w:val="5"/>
  </w:num>
  <w:num w:numId="30">
    <w:abstractNumId w:val="15"/>
  </w:num>
  <w:num w:numId="3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8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47043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19D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272F8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4FBE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4087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41CA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369D5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F83519D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86E5006-66C1-4985-9EB7-719875C19661}"/>
</file>

<file path=customXml/itemProps2.xml><?xml version="1.0" encoding="utf-8"?>
<ds:datastoreItem xmlns:ds="http://schemas.openxmlformats.org/officeDocument/2006/customXml" ds:itemID="{BEE6C5B0-CBD4-4F82-B0FD-7E47666B6F0A}"/>
</file>

<file path=customXml/itemProps3.xml><?xml version="1.0" encoding="utf-8"?>
<ds:datastoreItem xmlns:ds="http://schemas.openxmlformats.org/officeDocument/2006/customXml" ds:itemID="{2ECF76A1-0EC9-4E58-8F97-72CE7D484C82}"/>
</file>

<file path=customXml/itemProps4.xml><?xml version="1.0" encoding="utf-8"?>
<ds:datastoreItem xmlns:ds="http://schemas.openxmlformats.org/officeDocument/2006/customXml" ds:itemID="{8C97E751-E8D7-4D74-B1EA-B15579CC2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2476</Words>
  <Characters>16983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Cordless angle grinder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2018-07-12T00:47:00Z</dcterms:created>
  <dcterms:modified xsi:type="dcterms:W3CDTF">2018-07-12T00:47:00Z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