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1950085</wp:posOffset>
                </wp:positionH>
                <wp:positionV relativeFrom="paragraph">
                  <wp:posOffset>443865</wp:posOffset>
                </wp:positionV>
                <wp:extent cx="2579370" cy="63436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634365"/>
                        </a:xfrm>
                        <a:prstGeom prst="rect">
                          <a:avLst/>
                        </a:prstGeom>
                        <a:noFill/>
                        <a:ln w="6350">
                          <a:noFill/>
                        </a:ln>
                        <a:effectLst/>
                      </wps:spPr>
                      <wps:txbx>
                        <w:txbxContent>
                          <w:p w:rsidR="00B7209C" w:rsidRPr="00B7209C" w:rsidRDefault="00B7209C" w:rsidP="007329A2">
                            <w:pPr>
                              <w:jc w:val="center"/>
                              <w:rPr>
                                <w:i/>
                                <w:color w:val="FFFFFF" w:themeColor="background1"/>
                                <w:sz w:val="22"/>
                                <w:szCs w:val="39"/>
                              </w:rPr>
                            </w:pPr>
                            <w:r>
                              <w:rPr>
                                <w:b/>
                                <w:color w:val="FFFFFF" w:themeColor="background1"/>
                                <w:sz w:val="32"/>
                                <w:szCs w:val="39"/>
                              </w:rPr>
                              <w:t>PAN BRAKE</w:t>
                            </w:r>
                            <w:r>
                              <w:rPr>
                                <w:b/>
                                <w:color w:val="FFFFFF" w:themeColor="background1"/>
                                <w:sz w:val="32"/>
                                <w:szCs w:val="39"/>
                              </w:rPr>
                              <w:br/>
                            </w:r>
                            <w:r w:rsidRPr="00B7209C">
                              <w:rPr>
                                <w:i/>
                                <w:color w:val="FFFFFF" w:themeColor="background1"/>
                                <w:sz w:val="22"/>
                                <w:szCs w:val="39"/>
                              </w:rPr>
                              <w:t>Light sheet metal -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55pt;margin-top:34.95pt;width:203.1pt;height:49.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" filled="f" stroked="f" strokeweight=".5pt">
                <v:textbox>
                  <w:txbxContent>
                    <w:p w:rsidR="00B7209C" w:rsidRPr="00B7209C" w:rsidRDefault="00B7209C" w:rsidP="007329A2">
                      <w:pPr>
                        <w:jc w:val="center"/>
                        <w:rPr>
                          <w:i/>
                          <w:color w:val="FFFFFF" w:themeColor="background1"/>
                          <w:sz w:val="22"/>
                          <w:szCs w:val="39"/>
                        </w:rPr>
                      </w:pPr>
                      <w:r>
                        <w:rPr>
                          <w:b/>
                          <w:color w:val="FFFFFF" w:themeColor="background1"/>
                          <w:sz w:val="32"/>
                          <w:szCs w:val="39"/>
                        </w:rPr>
                        <w:t>PAN BRAKE</w:t>
                      </w:r>
                      <w:r>
                        <w:rPr>
                          <w:b/>
                          <w:color w:val="FFFFFF" w:themeColor="background1"/>
                          <w:sz w:val="32"/>
                          <w:szCs w:val="39"/>
                        </w:rPr>
                        <w:br/>
                      </w:r>
                      <w:r w:rsidRPr="00B7209C">
                        <w:rPr>
                          <w:i/>
                          <w:color w:val="FFFFFF" w:themeColor="background1"/>
                          <w:sz w:val="22"/>
                          <w:szCs w:val="39"/>
                        </w:rPr>
                        <w:t>Light sheet metal - Manual</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B7209C" w:rsidP="006D511B">
      <w:pPr>
        <w:pStyle w:val="Heading2"/>
        <w:spacing w:before="240" w:after="0" w:line="240" w:lineRule="auto"/>
        <w:rPr>
          <w:sz w:val="36"/>
          <w:szCs w:val="36"/>
        </w:rPr>
      </w:pPr>
      <w:r>
        <w:rPr>
          <w:rFonts w:eastAsia="SimSun" w:cs="Arial"/>
          <w:noProof/>
          <w:color w:val="000000"/>
          <w:sz w:val="20"/>
          <w:lang w:eastAsia="zh-TW"/>
        </w:rPr>
        <w:drawing>
          <wp:anchor distT="0" distB="107950" distL="114300" distR="114300" simplePos="0" relativeHeight="251662848" behindDoc="1" locked="0" layoutInCell="1" allowOverlap="1">
            <wp:simplePos x="0" y="0"/>
            <wp:positionH relativeFrom="column">
              <wp:posOffset>4838700</wp:posOffset>
            </wp:positionH>
            <wp:positionV relativeFrom="paragraph">
              <wp:posOffset>175260</wp:posOffset>
            </wp:positionV>
            <wp:extent cx="1656000" cy="1504800"/>
            <wp:effectExtent l="0" t="0" r="1905" b="635"/>
            <wp:wrapTight wrapText="bothSides">
              <wp:wrapPolygon edited="0">
                <wp:start x="0" y="0"/>
                <wp:lineTo x="0" y="21336"/>
                <wp:lineTo x="21376" y="21336"/>
                <wp:lineTo x="21376" y="0"/>
                <wp:lineTo x="0" y="0"/>
              </wp:wrapPolygon>
            </wp:wrapTight>
            <wp:docPr id="3" name="Picture 3" descr="Panbrake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brake (manual)"/>
                    <pic:cNvPicPr>
                      <a:picLocks noChangeAspect="1" noChangeArrowheads="1"/>
                    </pic:cNvPicPr>
                  </pic:nvPicPr>
                  <pic:blipFill>
                    <a:blip r:embed="rId9" cstate="print">
                      <a:extLst>
                        <a:ext uri="{28A0092B-C50C-407E-A947-70E740481C1C}">
                          <a14:useLocalDpi xmlns:a14="http://schemas.microsoft.com/office/drawing/2010/main" val="0"/>
                        </a:ext>
                      </a:extLst>
                    </a:blip>
                    <a:srcRect t="5292" b="3780"/>
                    <a:stretch>
                      <a:fillRect/>
                    </a:stretch>
                  </pic:blipFill>
                  <pic:spPr bwMode="auto">
                    <a:xfrm>
                      <a:off x="0" y="0"/>
                      <a:ext cx="1656000" cy="15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205A8C">
        <w:trPr>
          <w:trHeight w:val="598"/>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F3307" w:rsidRPr="00A55D00" w:rsidTr="0094426E">
        <w:trPr>
          <w:trHeight w:val="1721"/>
        </w:trPr>
        <w:tc>
          <w:tcPr>
            <w:tcW w:w="670" w:type="dxa"/>
            <w:shd w:val="clear" w:color="auto" w:fill="auto"/>
            <w:vAlign w:val="center"/>
          </w:tcPr>
          <w:p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92D050"/>
            <w:vAlign w:val="center"/>
          </w:tcPr>
          <w:p w:rsidR="00BF3307" w:rsidRPr="004A34B6" w:rsidRDefault="007329A2" w:rsidP="00BF3307">
            <w:pPr>
              <w:rPr>
                <w:sz w:val="22"/>
                <w:szCs w:val="22"/>
              </w:rPr>
            </w:pPr>
            <w:r>
              <w:rPr>
                <w:b/>
                <w:sz w:val="22"/>
                <w:szCs w:val="22"/>
              </w:rPr>
              <w:t>Low</w:t>
            </w:r>
          </w:p>
        </w:tc>
        <w:tc>
          <w:tcPr>
            <w:tcW w:w="4623" w:type="dxa"/>
            <w:vAlign w:val="center"/>
          </w:tcPr>
          <w:p w:rsidR="00B7209C" w:rsidRPr="00B80475" w:rsidRDefault="00B7209C" w:rsidP="00B7209C">
            <w:pPr>
              <w:numPr>
                <w:ilvl w:val="0"/>
                <w:numId w:val="38"/>
              </w:numPr>
              <w:tabs>
                <w:tab w:val="clear" w:pos="612"/>
                <w:tab w:val="left" w:pos="432"/>
              </w:tabs>
              <w:spacing w:before="80" w:after="80"/>
              <w:ind w:left="431" w:hanging="357"/>
              <w:rPr>
                <w:b/>
                <w:color w:val="000000"/>
                <w:sz w:val="20"/>
              </w:rPr>
            </w:pPr>
            <w:r w:rsidRPr="00B54CB0">
              <w:rPr>
                <w:color w:val="000000"/>
                <w:sz w:val="20"/>
              </w:rPr>
              <w:t>When</w:t>
            </w:r>
            <w:r>
              <w:rPr>
                <w:color w:val="000000"/>
                <w:sz w:val="20"/>
              </w:rPr>
              <w:t xml:space="preserve"> only a single operator is using the pan brake and </w:t>
            </w:r>
            <w:r w:rsidRPr="00C3212D">
              <w:rPr>
                <w:color w:val="000000"/>
                <w:sz w:val="20"/>
              </w:rPr>
              <w:t>within its design limitations</w:t>
            </w:r>
            <w:r w:rsidRPr="00C3212D">
              <w:rPr>
                <w:b/>
                <w:color w:val="000000"/>
                <w:sz w:val="20"/>
              </w:rPr>
              <w:t>.</w:t>
            </w:r>
            <w:r>
              <w:rPr>
                <w:b/>
                <w:color w:val="000000"/>
                <w:sz w:val="20"/>
              </w:rPr>
              <w:t xml:space="preserve"> </w:t>
            </w:r>
            <w:r w:rsidRPr="00B80475">
              <w:rPr>
                <w:color w:val="000000"/>
                <w:sz w:val="20"/>
              </w:rPr>
              <w:t>Staff may assist if required.</w:t>
            </w:r>
          </w:p>
          <w:p w:rsidR="00B7209C" w:rsidRDefault="00B7209C" w:rsidP="00B7209C">
            <w:pPr>
              <w:numPr>
                <w:ilvl w:val="0"/>
                <w:numId w:val="37"/>
              </w:numPr>
              <w:tabs>
                <w:tab w:val="clear" w:pos="612"/>
                <w:tab w:val="num" w:pos="432"/>
              </w:tabs>
              <w:spacing w:before="80" w:after="80"/>
              <w:ind w:left="431" w:hanging="357"/>
              <w:rPr>
                <w:color w:val="000000"/>
                <w:sz w:val="20"/>
              </w:rPr>
            </w:pPr>
            <w:r>
              <w:rPr>
                <w:color w:val="000000"/>
                <w:sz w:val="20"/>
              </w:rPr>
              <w:t xml:space="preserve">When the clamping bar is lowered steadily and is never dropped </w:t>
            </w:r>
            <w:r w:rsidR="00C662C7">
              <w:rPr>
                <w:color w:val="000000"/>
                <w:sz w:val="20"/>
              </w:rPr>
              <w:t>onto fingers</w:t>
            </w:r>
            <w:r>
              <w:rPr>
                <w:color w:val="000000"/>
                <w:sz w:val="20"/>
              </w:rPr>
              <w:t>.</w:t>
            </w:r>
          </w:p>
          <w:p w:rsidR="00B7209C" w:rsidRPr="00C662C7" w:rsidRDefault="00B7209C" w:rsidP="00B7209C">
            <w:pPr>
              <w:numPr>
                <w:ilvl w:val="0"/>
                <w:numId w:val="37"/>
              </w:numPr>
              <w:tabs>
                <w:tab w:val="clear" w:pos="612"/>
                <w:tab w:val="num" w:pos="432"/>
              </w:tabs>
              <w:spacing w:before="80" w:after="80"/>
              <w:ind w:left="431" w:hanging="357"/>
              <w:rPr>
                <w:rFonts w:cs="Arial"/>
                <w:color w:val="000000"/>
                <w:sz w:val="20"/>
              </w:rPr>
            </w:pPr>
            <w:r>
              <w:rPr>
                <w:color w:val="000000"/>
                <w:sz w:val="20"/>
              </w:rPr>
              <w:t xml:space="preserve">When bending or folding light gauge sheet metal that is neither awkwardly small nor too large to manipulate as a </w:t>
            </w:r>
            <w:r w:rsidRPr="00C662C7">
              <w:rPr>
                <w:rFonts w:cs="Arial"/>
                <w:color w:val="000000"/>
                <w:sz w:val="20"/>
              </w:rPr>
              <w:t>single operator.</w:t>
            </w:r>
          </w:p>
          <w:p w:rsidR="005234D7" w:rsidRPr="0094426E" w:rsidRDefault="00B7209C" w:rsidP="00C662C7">
            <w:pPr>
              <w:pStyle w:val="ListParagraph"/>
              <w:numPr>
                <w:ilvl w:val="0"/>
                <w:numId w:val="32"/>
              </w:numPr>
              <w:tabs>
                <w:tab w:val="left" w:pos="432"/>
              </w:tabs>
              <w:spacing w:before="60" w:after="60"/>
              <w:rPr>
                <w:sz w:val="20"/>
              </w:rPr>
            </w:pPr>
            <w:r w:rsidRPr="00C662C7">
              <w:rPr>
                <w:rFonts w:ascii="Arial" w:hAnsi="Arial" w:cs="Arial"/>
                <w:color w:val="000000"/>
                <w:sz w:val="20"/>
              </w:rPr>
              <w:t>When the clamping bar and bending beam actions are locked-out when the pan brake is not in use.</w:t>
            </w:r>
          </w:p>
        </w:tc>
        <w:tc>
          <w:tcPr>
            <w:tcW w:w="3477" w:type="dxa"/>
            <w:vAlign w:val="center"/>
          </w:tcPr>
          <w:p w:rsidR="00BF3307" w:rsidRPr="001A22D5" w:rsidRDefault="004B47BE" w:rsidP="00874805">
            <w:pPr>
              <w:pStyle w:val="BlockText"/>
              <w:numPr>
                <w:ilvl w:val="0"/>
                <w:numId w:val="1"/>
              </w:numPr>
              <w:tabs>
                <w:tab w:val="clear" w:pos="720"/>
                <w:tab w:val="num" w:pos="301"/>
              </w:tabs>
              <w:spacing w:before="60" w:after="60" w:line="240" w:lineRule="auto"/>
              <w:ind w:left="301" w:right="0"/>
            </w:pPr>
            <w:r>
              <w:t>Manage through regular planning processes</w:t>
            </w:r>
          </w:p>
        </w:tc>
      </w:tr>
      <w:tr w:rsidR="00BF3307" w:rsidRPr="00A55D00" w:rsidTr="0094426E">
        <w:trPr>
          <w:trHeight w:val="1703"/>
        </w:trPr>
        <w:tc>
          <w:tcPr>
            <w:tcW w:w="670" w:type="dxa"/>
            <w:shd w:val="clear" w:color="auto" w:fill="auto"/>
            <w:vAlign w:val="center"/>
          </w:tcPr>
          <w:p w:rsidR="00BF3307" w:rsidRPr="00630891" w:rsidRDefault="009329DC" w:rsidP="000F2E2D">
            <w:pPr>
              <w:ind w:left="62"/>
              <w:rPr>
                <w:b/>
                <w:color w:val="000000"/>
                <w:sz w:val="16"/>
                <w:szCs w:val="16"/>
              </w:rPr>
            </w:pPr>
            <w:r>
              <w:rPr>
                <w:color w:val="000000"/>
                <w:sz w:val="28"/>
                <w:szCs w:val="28"/>
              </w:rPr>
              <w:sym w:font="Wingdings" w:char="F0FE"/>
            </w:r>
          </w:p>
        </w:tc>
        <w:tc>
          <w:tcPr>
            <w:tcW w:w="1598" w:type="dxa"/>
            <w:shd w:val="clear" w:color="auto" w:fill="FFFF00"/>
            <w:vAlign w:val="center"/>
          </w:tcPr>
          <w:p w:rsidR="00BF3307" w:rsidRPr="004A34B6" w:rsidRDefault="007329A2" w:rsidP="001A15EE">
            <w:pPr>
              <w:rPr>
                <w:sz w:val="22"/>
                <w:szCs w:val="22"/>
              </w:rPr>
            </w:pPr>
            <w:r>
              <w:rPr>
                <w:b/>
                <w:sz w:val="22"/>
                <w:szCs w:val="22"/>
              </w:rPr>
              <w:t>Medium</w:t>
            </w:r>
          </w:p>
        </w:tc>
        <w:tc>
          <w:tcPr>
            <w:tcW w:w="4623" w:type="dxa"/>
            <w:vAlign w:val="center"/>
          </w:tcPr>
          <w:p w:rsidR="00C662C7" w:rsidRDefault="00C662C7" w:rsidP="00C662C7">
            <w:pPr>
              <w:numPr>
                <w:ilvl w:val="0"/>
                <w:numId w:val="24"/>
              </w:numPr>
              <w:spacing w:before="40" w:after="40"/>
              <w:rPr>
                <w:color w:val="000000"/>
                <w:sz w:val="20"/>
              </w:rPr>
            </w:pPr>
            <w:r>
              <w:rPr>
                <w:color w:val="000000"/>
                <w:sz w:val="20"/>
              </w:rPr>
              <w:t>When a second operator is introduced.</w:t>
            </w:r>
          </w:p>
          <w:p w:rsidR="00C662C7" w:rsidRDefault="00C662C7" w:rsidP="00C662C7">
            <w:pPr>
              <w:numPr>
                <w:ilvl w:val="0"/>
                <w:numId w:val="24"/>
              </w:numPr>
              <w:spacing w:before="40" w:after="40"/>
              <w:rPr>
                <w:color w:val="000000"/>
                <w:sz w:val="20"/>
              </w:rPr>
            </w:pPr>
            <w:r>
              <w:rPr>
                <w:color w:val="000000"/>
                <w:sz w:val="20"/>
              </w:rPr>
              <w:t xml:space="preserve">When bending or folding light gauge metal sheets that are the maximum size limitation for the particular pan brake. Sharp edges and burrs associated with sheet metal could be encountered.  </w:t>
            </w:r>
          </w:p>
          <w:p w:rsidR="00C662C7" w:rsidRDefault="00C662C7" w:rsidP="00C662C7">
            <w:pPr>
              <w:numPr>
                <w:ilvl w:val="0"/>
                <w:numId w:val="24"/>
              </w:numPr>
              <w:spacing w:before="40" w:after="40"/>
              <w:rPr>
                <w:color w:val="000000"/>
                <w:sz w:val="20"/>
              </w:rPr>
            </w:pPr>
            <w:r>
              <w:rPr>
                <w:color w:val="000000"/>
                <w:sz w:val="20"/>
              </w:rPr>
              <w:t>When the removable bending fingers of the upper bar cannot provide complete clearance to previous folds and some fouling of the metal is possible.</w:t>
            </w:r>
          </w:p>
          <w:p w:rsidR="00BF3307" w:rsidRPr="004B47BE" w:rsidRDefault="00C662C7" w:rsidP="00C662C7">
            <w:pPr>
              <w:numPr>
                <w:ilvl w:val="0"/>
                <w:numId w:val="24"/>
              </w:numPr>
              <w:spacing w:before="60" w:after="60"/>
              <w:rPr>
                <w:rFonts w:cs="Arial"/>
                <w:b/>
                <w:sz w:val="20"/>
              </w:rPr>
            </w:pPr>
            <w:r>
              <w:rPr>
                <w:color w:val="000000"/>
                <w:sz w:val="20"/>
              </w:rPr>
              <w:t>When inexperience may expose the operator to contact or impact with the swinging motion of the lower folding apron and/or the counterweight.</w:t>
            </w:r>
          </w:p>
        </w:tc>
        <w:tc>
          <w:tcPr>
            <w:tcW w:w="3477" w:type="dxa"/>
            <w:vAlign w:val="center"/>
          </w:tcPr>
          <w:p w:rsidR="00BF3307" w:rsidRPr="001A22D5" w:rsidRDefault="004B47BE" w:rsidP="0094426E">
            <w:pPr>
              <w:pStyle w:val="BlockText"/>
              <w:numPr>
                <w:ilvl w:val="0"/>
                <w:numId w:val="1"/>
              </w:numPr>
              <w:tabs>
                <w:tab w:val="clear" w:pos="720"/>
                <w:tab w:val="num" w:pos="301"/>
              </w:tabs>
              <w:spacing w:before="60" w:after="120" w:line="240" w:lineRule="auto"/>
              <w:ind w:left="301" w:right="0"/>
            </w:pPr>
            <w:r>
              <w:t xml:space="preserve">Document controls in planning documents and/or complete this </w:t>
            </w:r>
            <w:r w:rsidRPr="004B47BE">
              <w:rPr>
                <w:i/>
              </w:rPr>
              <w:t>Plant Risk Assessment</w:t>
            </w:r>
          </w:p>
          <w:p w:rsidR="00BF3307" w:rsidRPr="001A22D5" w:rsidRDefault="004B47BE" w:rsidP="004B47BE">
            <w:pPr>
              <w:pStyle w:val="BlockText"/>
              <w:numPr>
                <w:ilvl w:val="0"/>
                <w:numId w:val="1"/>
              </w:numPr>
              <w:tabs>
                <w:tab w:val="clear" w:pos="720"/>
                <w:tab w:val="num" w:pos="301"/>
              </w:tabs>
              <w:spacing w:before="60" w:after="60" w:line="240" w:lineRule="auto"/>
              <w:ind w:left="301" w:right="0"/>
            </w:pPr>
            <w:r>
              <w:t>Consider obtaining parental permission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2205DA">
              <w:rPr>
                <w:bCs/>
                <w:iCs/>
                <w:color w:val="000080"/>
                <w:sz w:val="20"/>
              </w:rPr>
            </w:r>
            <w:r w:rsidR="002205DA">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2205DA">
              <w:rPr>
                <w:bCs/>
                <w:iCs/>
                <w:color w:val="000080"/>
                <w:sz w:val="20"/>
              </w:rPr>
            </w:r>
            <w:r w:rsidR="002205DA">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3342D8">
            <w:pPr>
              <w:pStyle w:val="Heading2"/>
              <w:spacing w:before="120" w:after="120" w:line="240" w:lineRule="auto"/>
              <w:rPr>
                <w:rFonts w:cs="Arial"/>
                <w:b/>
                <w:sz w:val="24"/>
                <w:szCs w:val="24"/>
              </w:rPr>
            </w:pPr>
            <w:r>
              <w:rPr>
                <w:rFonts w:cs="Arial"/>
                <w:color w:val="000000"/>
                <w:szCs w:val="28"/>
              </w:rPr>
              <w:t xml:space="preserve"> Minimum </w:t>
            </w:r>
            <w:r w:rsidR="003342D8">
              <w:rPr>
                <w:rFonts w:cs="Arial"/>
                <w:color w:val="000000"/>
                <w:szCs w:val="28"/>
              </w:rPr>
              <w:t>c</w:t>
            </w:r>
            <w:r>
              <w:rPr>
                <w:rFonts w:cs="Arial"/>
                <w:color w:val="000000"/>
                <w:szCs w:val="28"/>
              </w:rPr>
              <w:t xml:space="preserve">ontrol </w:t>
            </w:r>
            <w:r w:rsidR="003342D8">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2205DA" w:rsidRPr="00A477A4" w:rsidRDefault="002205DA" w:rsidP="002205DA">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2205DA" w:rsidP="002205DA">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132AC0" w:rsidRPr="00A55D00" w:rsidTr="008B3011">
        <w:trPr>
          <w:cantSplit/>
          <w:trHeight w:val="627"/>
        </w:trPr>
        <w:tc>
          <w:tcPr>
            <w:tcW w:w="2661" w:type="dxa"/>
            <w:vMerge w:val="restart"/>
            <w:tcBorders>
              <w:right w:val="single" w:sz="4" w:space="0" w:color="auto"/>
            </w:tcBorders>
          </w:tcPr>
          <w:p w:rsidR="00132AC0" w:rsidRPr="005E17E1" w:rsidRDefault="00132AC0" w:rsidP="00132AC0">
            <w:pPr>
              <w:spacing w:before="120"/>
              <w:ind w:right="-113"/>
              <w:rPr>
                <w:b/>
                <w:sz w:val="22"/>
                <w:szCs w:val="22"/>
              </w:rPr>
            </w:pPr>
            <w:r>
              <w:rPr>
                <w:b/>
                <w:sz w:val="20"/>
              </w:rPr>
              <w:t xml:space="preserve">  </w:t>
            </w:r>
            <w:r w:rsidRPr="005E17E1">
              <w:rPr>
                <w:b/>
                <w:sz w:val="22"/>
                <w:szCs w:val="22"/>
              </w:rPr>
              <w:t>Exposure to Rotating</w:t>
            </w:r>
          </w:p>
          <w:p w:rsidR="00132AC0" w:rsidRPr="005E17E1" w:rsidRDefault="00132AC0" w:rsidP="00132AC0">
            <w:pPr>
              <w:spacing w:after="60"/>
              <w:rPr>
                <w:b/>
                <w:sz w:val="22"/>
                <w:szCs w:val="22"/>
              </w:rPr>
            </w:pPr>
            <w:r w:rsidRPr="005E17E1">
              <w:rPr>
                <w:b/>
                <w:sz w:val="22"/>
                <w:szCs w:val="22"/>
              </w:rPr>
              <w:t xml:space="preserve">     or Moving Parts:</w:t>
            </w:r>
          </w:p>
          <w:p w:rsidR="00132AC0" w:rsidRPr="00997FE4" w:rsidRDefault="00132AC0" w:rsidP="00132AC0">
            <w:pPr>
              <w:numPr>
                <w:ilvl w:val="0"/>
                <w:numId w:val="27"/>
              </w:numPr>
              <w:tabs>
                <w:tab w:val="num" w:pos="180"/>
              </w:tabs>
              <w:spacing w:before="240"/>
              <w:ind w:left="646" w:hanging="646"/>
              <w:rPr>
                <w:b/>
                <w:sz w:val="19"/>
                <w:szCs w:val="19"/>
              </w:rPr>
            </w:pPr>
            <w:r>
              <w:rPr>
                <w:rFonts w:cs="Arial"/>
                <w:bCs/>
                <w:iCs/>
                <w:color w:val="000080"/>
                <w:sz w:val="20"/>
              </w:rPr>
              <w:t xml:space="preserve">  </w:t>
            </w:r>
            <w:r>
              <w:rPr>
                <w:b/>
                <w:sz w:val="20"/>
              </w:rPr>
              <w:t>Crushing and</w:t>
            </w:r>
          </w:p>
          <w:p w:rsidR="00132AC0" w:rsidRPr="00B70012" w:rsidRDefault="00132AC0" w:rsidP="00132AC0">
            <w:pPr>
              <w:spacing w:after="60"/>
              <w:ind w:left="283"/>
              <w:rPr>
                <w:b/>
                <w:sz w:val="19"/>
                <w:szCs w:val="19"/>
              </w:rPr>
            </w:pPr>
            <w:r>
              <w:rPr>
                <w:b/>
                <w:sz w:val="20"/>
              </w:rPr>
              <w:t>Pinching</w:t>
            </w:r>
          </w:p>
          <w:p w:rsidR="00132AC0" w:rsidRPr="002A6993" w:rsidRDefault="00132AC0" w:rsidP="00132AC0">
            <w:pPr>
              <w:pStyle w:val="BodyText"/>
              <w:keepNext/>
              <w:keepLines/>
              <w:spacing w:before="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132AC0" w:rsidRPr="002A6993" w:rsidRDefault="00132AC0" w:rsidP="00132AC0">
            <w:pPr>
              <w:numPr>
                <w:ilvl w:val="0"/>
                <w:numId w:val="13"/>
              </w:numPr>
              <w:tabs>
                <w:tab w:val="clear" w:pos="720"/>
                <w:tab w:val="num" w:pos="227"/>
              </w:tabs>
              <w:spacing w:before="240"/>
              <w:ind w:left="340" w:hanging="340"/>
              <w:rPr>
                <w:b/>
                <w:sz w:val="20"/>
              </w:rPr>
            </w:pPr>
            <w:r>
              <w:rPr>
                <w:rFonts w:cs="Arial"/>
                <w:bCs/>
                <w:iCs/>
                <w:color w:val="000080"/>
                <w:sz w:val="20"/>
              </w:rPr>
              <w:t xml:space="preserve"> </w:t>
            </w:r>
            <w:r>
              <w:rPr>
                <w:b/>
                <w:sz w:val="20"/>
              </w:rPr>
              <w:t>Shearing</w:t>
            </w:r>
          </w:p>
          <w:p w:rsidR="00132AC0" w:rsidRDefault="00132AC0" w:rsidP="00132AC0">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132AC0" w:rsidRPr="00997FE4" w:rsidRDefault="00132AC0" w:rsidP="00132AC0">
            <w:pPr>
              <w:numPr>
                <w:ilvl w:val="0"/>
                <w:numId w:val="27"/>
              </w:numPr>
              <w:tabs>
                <w:tab w:val="num" w:pos="180"/>
              </w:tabs>
              <w:spacing w:before="240"/>
              <w:ind w:left="646" w:hanging="646"/>
              <w:rPr>
                <w:b/>
                <w:sz w:val="19"/>
                <w:szCs w:val="19"/>
              </w:rPr>
            </w:pPr>
            <w:r>
              <w:rPr>
                <w:rFonts w:cs="Arial"/>
                <w:bCs/>
                <w:iCs/>
                <w:color w:val="000080"/>
                <w:sz w:val="20"/>
              </w:rPr>
              <w:t xml:space="preserve">  </w:t>
            </w:r>
            <w:r>
              <w:rPr>
                <w:b/>
                <w:sz w:val="20"/>
              </w:rPr>
              <w:t>Cutting, Stabbing</w:t>
            </w:r>
          </w:p>
          <w:p w:rsidR="00132AC0" w:rsidRPr="00241223" w:rsidRDefault="00132AC0" w:rsidP="00132AC0">
            <w:pPr>
              <w:spacing w:after="60"/>
              <w:ind w:left="283"/>
              <w:rPr>
                <w:b/>
                <w:sz w:val="20"/>
              </w:rPr>
            </w:pPr>
            <w:r>
              <w:rPr>
                <w:b/>
                <w:sz w:val="20"/>
              </w:rPr>
              <w:t>and Puncturing</w:t>
            </w:r>
          </w:p>
          <w:p w:rsidR="00132AC0" w:rsidRPr="002A6993" w:rsidRDefault="00132AC0" w:rsidP="00132AC0">
            <w:pPr>
              <w:pStyle w:val="BodyText"/>
              <w:keepNext/>
              <w:keepLines/>
              <w:spacing w:before="60" w:after="24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132AC0" w:rsidRPr="002A6993" w:rsidRDefault="00132AC0" w:rsidP="00132AC0">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manual pan brakes, are substituted or replaced with less hazardous alternatives.</w:t>
            </w:r>
          </w:p>
        </w:tc>
        <w:tc>
          <w:tcPr>
            <w:tcW w:w="574" w:type="dxa"/>
            <w:tcBorders>
              <w:bottom w:val="nil"/>
            </w:tcBorders>
            <w:shd w:val="clear" w:color="auto" w:fill="auto"/>
          </w:tcPr>
          <w:p w:rsidR="00132AC0" w:rsidRPr="00A55D00" w:rsidRDefault="00132AC0" w:rsidP="00132AC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132AC0" w:rsidRPr="00A55D00" w:rsidRDefault="00132AC0" w:rsidP="00132AC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132AC0" w:rsidRDefault="00132AC0" w:rsidP="00132AC0">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132AC0" w:rsidRPr="00A55D00" w:rsidTr="001254D8">
        <w:trPr>
          <w:cantSplit/>
          <w:trHeight w:val="510"/>
        </w:trPr>
        <w:tc>
          <w:tcPr>
            <w:tcW w:w="2661" w:type="dxa"/>
            <w:vMerge/>
            <w:tcBorders>
              <w:right w:val="single" w:sz="4" w:space="0" w:color="auto"/>
            </w:tcBorders>
          </w:tcPr>
          <w:p w:rsidR="00132AC0" w:rsidRPr="00A55D00" w:rsidRDefault="00132AC0" w:rsidP="00132AC0">
            <w:pPr>
              <w:spacing w:before="120"/>
              <w:ind w:right="-113"/>
              <w:rPr>
                <w:rFonts w:cs="Arial"/>
                <w:bCs/>
                <w:iCs/>
                <w:color w:val="000080"/>
                <w:sz w:val="20"/>
              </w:rPr>
            </w:pPr>
          </w:p>
        </w:tc>
        <w:tc>
          <w:tcPr>
            <w:tcW w:w="3962" w:type="dxa"/>
            <w:tcBorders>
              <w:top w:val="nil"/>
              <w:left w:val="single" w:sz="4" w:space="0" w:color="auto"/>
              <w:bottom w:val="nil"/>
            </w:tcBorders>
          </w:tcPr>
          <w:p w:rsidR="00132AC0" w:rsidRPr="002A6993" w:rsidRDefault="00132AC0" w:rsidP="00132AC0">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Where possible, all necessary manual pan brake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32AC0" w:rsidRDefault="00132AC0" w:rsidP="00132A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132AC0" w:rsidRPr="00A55D00" w:rsidTr="008B3011">
        <w:trPr>
          <w:cantSplit/>
          <w:trHeight w:val="369"/>
        </w:trPr>
        <w:tc>
          <w:tcPr>
            <w:tcW w:w="2661" w:type="dxa"/>
            <w:vMerge/>
            <w:tcBorders>
              <w:right w:val="single" w:sz="4" w:space="0" w:color="auto"/>
            </w:tcBorders>
          </w:tcPr>
          <w:p w:rsidR="00132AC0" w:rsidRPr="00A55D00" w:rsidRDefault="00132AC0" w:rsidP="00132AC0">
            <w:pPr>
              <w:spacing w:before="120"/>
              <w:ind w:right="-113"/>
              <w:rPr>
                <w:rFonts w:cs="Arial"/>
                <w:bCs/>
                <w:iCs/>
                <w:color w:val="000080"/>
                <w:sz w:val="20"/>
              </w:rPr>
            </w:pPr>
          </w:p>
        </w:tc>
        <w:tc>
          <w:tcPr>
            <w:tcW w:w="3962" w:type="dxa"/>
            <w:tcBorders>
              <w:top w:val="nil"/>
              <w:left w:val="single" w:sz="4" w:space="0" w:color="auto"/>
              <w:bottom w:val="nil"/>
            </w:tcBorders>
          </w:tcPr>
          <w:p w:rsidR="00132AC0" w:rsidRPr="00F361FB" w:rsidRDefault="00132AC0" w:rsidP="00132AC0">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manual pan brakes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32AC0" w:rsidRDefault="00132AC0" w:rsidP="00132A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132AC0" w:rsidRPr="00A55D00" w:rsidTr="00132AC0">
        <w:trPr>
          <w:cantSplit/>
          <w:trHeight w:val="511"/>
        </w:trPr>
        <w:tc>
          <w:tcPr>
            <w:tcW w:w="2661" w:type="dxa"/>
            <w:vMerge/>
            <w:tcBorders>
              <w:right w:val="single" w:sz="4" w:space="0" w:color="auto"/>
            </w:tcBorders>
          </w:tcPr>
          <w:p w:rsidR="00132AC0" w:rsidRPr="00A55D00" w:rsidRDefault="00132AC0" w:rsidP="00132AC0">
            <w:pPr>
              <w:spacing w:before="120"/>
              <w:ind w:right="-113"/>
              <w:rPr>
                <w:rFonts w:cs="Arial"/>
                <w:bCs/>
                <w:iCs/>
                <w:color w:val="000080"/>
                <w:sz w:val="20"/>
              </w:rPr>
            </w:pPr>
          </w:p>
        </w:tc>
        <w:tc>
          <w:tcPr>
            <w:tcW w:w="3962" w:type="dxa"/>
            <w:tcBorders>
              <w:top w:val="nil"/>
              <w:left w:val="single" w:sz="4" w:space="0" w:color="auto"/>
              <w:bottom w:val="nil"/>
            </w:tcBorders>
          </w:tcPr>
          <w:p w:rsidR="00132AC0" w:rsidRDefault="00132AC0" w:rsidP="00132AC0">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132AC0" w:rsidRPr="00A55D00" w:rsidRDefault="00132AC0" w:rsidP="00132AC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32AC0" w:rsidRPr="00A55D00" w:rsidRDefault="00132AC0" w:rsidP="00132AC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32AC0" w:rsidRDefault="00132AC0" w:rsidP="00132A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132AC0" w:rsidRPr="00A55D00" w:rsidTr="008B3011">
        <w:trPr>
          <w:cantSplit/>
          <w:trHeight w:val="463"/>
        </w:trPr>
        <w:tc>
          <w:tcPr>
            <w:tcW w:w="2661" w:type="dxa"/>
            <w:vMerge/>
            <w:tcBorders>
              <w:right w:val="single" w:sz="4" w:space="0" w:color="auto"/>
            </w:tcBorders>
          </w:tcPr>
          <w:p w:rsidR="00132AC0" w:rsidRPr="00A55D00" w:rsidRDefault="00132AC0" w:rsidP="00132AC0">
            <w:pPr>
              <w:spacing w:before="120"/>
              <w:ind w:right="-113"/>
              <w:rPr>
                <w:rFonts w:cs="Arial"/>
                <w:bCs/>
                <w:iCs/>
                <w:color w:val="000080"/>
                <w:sz w:val="20"/>
              </w:rPr>
            </w:pPr>
          </w:p>
        </w:tc>
        <w:tc>
          <w:tcPr>
            <w:tcW w:w="3962" w:type="dxa"/>
            <w:tcBorders>
              <w:top w:val="nil"/>
              <w:left w:val="single" w:sz="4" w:space="0" w:color="auto"/>
              <w:bottom w:val="nil"/>
            </w:tcBorders>
          </w:tcPr>
          <w:p w:rsidR="00132AC0" w:rsidRPr="002A6993" w:rsidRDefault="00132AC0" w:rsidP="003C7158">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all manual pan brakes are available and clearly displayed.</w:t>
            </w:r>
          </w:p>
        </w:tc>
        <w:tc>
          <w:tcPr>
            <w:tcW w:w="574" w:type="dxa"/>
            <w:tcBorders>
              <w:top w:val="nil"/>
              <w:bottom w:val="nil"/>
            </w:tcBorders>
            <w:shd w:val="clear" w:color="auto" w:fill="auto"/>
          </w:tcPr>
          <w:p w:rsidR="00132AC0" w:rsidRPr="00A55D00" w:rsidRDefault="00132AC0" w:rsidP="00132AC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32AC0" w:rsidRPr="00A55D00" w:rsidRDefault="00132AC0" w:rsidP="00132AC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32AC0" w:rsidRDefault="00132AC0" w:rsidP="00132A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132AC0" w:rsidRPr="00A55D00" w:rsidTr="008B3011">
        <w:trPr>
          <w:cantSplit/>
          <w:trHeight w:val="505"/>
        </w:trPr>
        <w:tc>
          <w:tcPr>
            <w:tcW w:w="2661" w:type="dxa"/>
            <w:vMerge/>
            <w:tcBorders>
              <w:right w:val="single" w:sz="4" w:space="0" w:color="auto"/>
            </w:tcBorders>
          </w:tcPr>
          <w:p w:rsidR="00132AC0" w:rsidRPr="002A6993" w:rsidRDefault="00132AC0" w:rsidP="00132AC0">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132AC0" w:rsidRPr="002A6993" w:rsidRDefault="00132AC0" w:rsidP="00132AC0">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manual pan brakes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 (or similar).</w:t>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32AC0" w:rsidRDefault="00132AC0" w:rsidP="00132A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132AC0" w:rsidRPr="00A55D00" w:rsidTr="008B3011">
        <w:trPr>
          <w:cantSplit/>
          <w:trHeight w:val="614"/>
        </w:trPr>
        <w:tc>
          <w:tcPr>
            <w:tcW w:w="2661" w:type="dxa"/>
            <w:vMerge/>
            <w:tcBorders>
              <w:right w:val="single" w:sz="4" w:space="0" w:color="auto"/>
            </w:tcBorders>
          </w:tcPr>
          <w:p w:rsidR="00132AC0" w:rsidRPr="002A6993" w:rsidRDefault="00132AC0" w:rsidP="00132AC0">
            <w:pPr>
              <w:pStyle w:val="BodyText"/>
              <w:keepNext/>
              <w:keepLines/>
              <w:spacing w:before="120" w:after="60"/>
              <w:rPr>
                <w:b/>
                <w:sz w:val="18"/>
                <w:szCs w:val="18"/>
              </w:rPr>
            </w:pPr>
          </w:p>
        </w:tc>
        <w:tc>
          <w:tcPr>
            <w:tcW w:w="3962" w:type="dxa"/>
            <w:tcBorders>
              <w:top w:val="nil"/>
              <w:left w:val="single" w:sz="4" w:space="0" w:color="auto"/>
              <w:bottom w:val="nil"/>
            </w:tcBorders>
          </w:tcPr>
          <w:p w:rsidR="00132AC0" w:rsidRPr="002A6993" w:rsidRDefault="00132AC0" w:rsidP="00132AC0">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32AC0" w:rsidRDefault="00132AC0" w:rsidP="00132AC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32AC0" w:rsidRPr="00A55D00" w:rsidTr="006E2217">
        <w:trPr>
          <w:cantSplit/>
          <w:trHeight w:val="614"/>
        </w:trPr>
        <w:tc>
          <w:tcPr>
            <w:tcW w:w="2661" w:type="dxa"/>
            <w:vMerge/>
            <w:tcBorders>
              <w:right w:val="single" w:sz="4" w:space="0" w:color="auto"/>
            </w:tcBorders>
          </w:tcPr>
          <w:p w:rsidR="00132AC0" w:rsidRPr="002A6993" w:rsidRDefault="00132AC0" w:rsidP="00132AC0">
            <w:pPr>
              <w:pStyle w:val="BodyText"/>
              <w:keepNext/>
              <w:keepLines/>
              <w:spacing w:before="120" w:after="60"/>
              <w:rPr>
                <w:b/>
                <w:sz w:val="18"/>
                <w:szCs w:val="18"/>
              </w:rPr>
            </w:pPr>
          </w:p>
        </w:tc>
        <w:tc>
          <w:tcPr>
            <w:tcW w:w="3962" w:type="dxa"/>
            <w:tcBorders>
              <w:top w:val="nil"/>
              <w:left w:val="single" w:sz="4" w:space="0" w:color="auto"/>
              <w:bottom w:val="nil"/>
            </w:tcBorders>
          </w:tcPr>
          <w:p w:rsidR="00132AC0" w:rsidRPr="00611600" w:rsidRDefault="00132AC0" w:rsidP="00132AC0">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132AC0" w:rsidRPr="00FE455B" w:rsidRDefault="00132AC0" w:rsidP="00132AC0">
            <w:pPr>
              <w:tabs>
                <w:tab w:val="left" w:pos="284"/>
              </w:tabs>
              <w:suppressAutoHyphens/>
              <w:spacing w:before="60" w:after="60"/>
              <w:rPr>
                <w:rFonts w:cs="Arial"/>
                <w:color w:val="000000"/>
                <w:sz w:val="6"/>
                <w:szCs w:val="6"/>
              </w:rPr>
            </w:pP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32AC0" w:rsidRPr="00A55D00" w:rsidRDefault="00132AC0" w:rsidP="00132A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32AC0" w:rsidRDefault="00132AC0" w:rsidP="00132AC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A1D4A" w:rsidRPr="00A55D00" w:rsidTr="008B3011">
        <w:trPr>
          <w:cantSplit/>
          <w:trHeight w:val="691"/>
        </w:trPr>
        <w:tc>
          <w:tcPr>
            <w:tcW w:w="2661" w:type="dxa"/>
            <w:vMerge w:val="restart"/>
          </w:tcPr>
          <w:p w:rsidR="00420C72" w:rsidRDefault="002A1D4A" w:rsidP="00625AC3">
            <w:pPr>
              <w:spacing w:before="240"/>
              <w:rPr>
                <w:b/>
                <w:sz w:val="22"/>
                <w:szCs w:val="22"/>
              </w:rPr>
            </w:pPr>
            <w:r>
              <w:rPr>
                <w:rFonts w:cs="Arial"/>
                <w:bCs/>
                <w:iCs/>
                <w:color w:val="000080"/>
                <w:sz w:val="20"/>
              </w:rPr>
              <w:t xml:space="preserve">  </w:t>
            </w:r>
            <w:r w:rsidR="00420C72">
              <w:rPr>
                <w:rFonts w:cs="Arial"/>
                <w:bCs/>
                <w:iCs/>
                <w:color w:val="000080"/>
                <w:sz w:val="20"/>
              </w:rPr>
              <w:t xml:space="preserve">  </w:t>
            </w:r>
            <w:r>
              <w:rPr>
                <w:b/>
                <w:sz w:val="22"/>
                <w:szCs w:val="22"/>
              </w:rPr>
              <w:t xml:space="preserve">Slips, </w:t>
            </w:r>
            <w:r w:rsidRPr="005E17E1">
              <w:rPr>
                <w:b/>
                <w:sz w:val="22"/>
                <w:szCs w:val="22"/>
              </w:rPr>
              <w:t xml:space="preserve">Trips, Falls </w:t>
            </w:r>
          </w:p>
          <w:p w:rsidR="002A1D4A" w:rsidRPr="005E17E1" w:rsidRDefault="00420C72" w:rsidP="00420C72">
            <w:pPr>
              <w:jc w:val="center"/>
              <w:rPr>
                <w:b/>
                <w:sz w:val="22"/>
                <w:szCs w:val="22"/>
              </w:rPr>
            </w:pPr>
            <w:r>
              <w:rPr>
                <w:b/>
                <w:sz w:val="22"/>
                <w:szCs w:val="22"/>
              </w:rPr>
              <w:t>and</w:t>
            </w:r>
            <w:r w:rsidR="002A1D4A">
              <w:rPr>
                <w:b/>
                <w:sz w:val="22"/>
                <w:szCs w:val="22"/>
              </w:rPr>
              <w:t xml:space="preserve"> </w:t>
            </w:r>
            <w:r w:rsidR="002A1D4A" w:rsidRPr="005E17E1">
              <w:rPr>
                <w:b/>
                <w:sz w:val="22"/>
                <w:szCs w:val="22"/>
              </w:rPr>
              <w:t>Abrasions:</w:t>
            </w:r>
          </w:p>
          <w:p w:rsidR="002A1D4A" w:rsidRDefault="002A1D4A" w:rsidP="006B509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625AC3">
            <w:pPr>
              <w:spacing w:before="12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A73D91">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 xml:space="preserve">e for any power leads, </w:t>
            </w:r>
            <w:r>
              <w:rPr>
                <w:rFonts w:cs="Arial"/>
                <w:color w:val="000000"/>
                <w:sz w:val="18"/>
                <w:szCs w:val="18"/>
              </w:rPr>
              <w:t xml:space="preserve">etc. </w:t>
            </w:r>
          </w:p>
        </w:tc>
        <w:tc>
          <w:tcPr>
            <w:tcW w:w="574" w:type="dxa"/>
            <w:tcBorders>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A1D4A" w:rsidRDefault="00A26568" w:rsidP="001254D8">
            <w:pPr>
              <w:spacing w:before="36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752631">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w:t>
            </w:r>
            <w:r w:rsidR="006A148F">
              <w:rPr>
                <w:rFonts w:cs="Arial"/>
                <w:color w:val="000000"/>
                <w:sz w:val="18"/>
                <w:szCs w:val="18"/>
              </w:rPr>
              <w:t xml:space="preserve">the </w:t>
            </w:r>
            <w:r w:rsidR="00752631">
              <w:rPr>
                <w:rFonts w:cs="Arial"/>
                <w:color w:val="000000"/>
                <w:sz w:val="18"/>
                <w:szCs w:val="18"/>
              </w:rPr>
              <w:t>pan brake</w:t>
            </w:r>
            <w:r>
              <w:rPr>
                <w:rFonts w:cs="Arial"/>
                <w:color w:val="000000"/>
                <w:sz w:val="18"/>
                <w:szCs w:val="18"/>
              </w:rPr>
              <w:t>.</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046217" w:rsidRPr="00A55D00" w:rsidTr="002A1D4A">
        <w:trPr>
          <w:cantSplit/>
          <w:trHeight w:val="748"/>
        </w:trPr>
        <w:tc>
          <w:tcPr>
            <w:tcW w:w="2661" w:type="dxa"/>
          </w:tcPr>
          <w:p w:rsidR="00046217" w:rsidRPr="002A503A" w:rsidRDefault="00046217" w:rsidP="00046217">
            <w:pPr>
              <w:spacing w:before="240"/>
              <w:rPr>
                <w:b/>
                <w:sz w:val="20"/>
              </w:rPr>
            </w:pPr>
            <w:r>
              <w:rPr>
                <w:rFonts w:cs="Arial"/>
                <w:bCs/>
                <w:iCs/>
                <w:color w:val="000080"/>
                <w:sz w:val="20"/>
              </w:rPr>
              <w:lastRenderedPageBreak/>
              <w:t xml:space="preserve">      </w:t>
            </w:r>
            <w:r w:rsidRPr="005E17E1">
              <w:rPr>
                <w:b/>
                <w:sz w:val="22"/>
                <w:szCs w:val="22"/>
              </w:rPr>
              <w:t>Environmental:</w:t>
            </w:r>
          </w:p>
          <w:p w:rsidR="00132AC0" w:rsidRPr="002A6993" w:rsidRDefault="00132AC0" w:rsidP="00132AC0">
            <w:pPr>
              <w:numPr>
                <w:ilvl w:val="0"/>
                <w:numId w:val="18"/>
              </w:numPr>
              <w:tabs>
                <w:tab w:val="clear" w:pos="720"/>
                <w:tab w:val="num" w:pos="227"/>
              </w:tabs>
              <w:spacing w:before="180" w:after="60"/>
              <w:ind w:left="340" w:hanging="340"/>
              <w:rPr>
                <w:b/>
                <w:sz w:val="20"/>
              </w:rPr>
            </w:pPr>
            <w:r w:rsidRPr="002A6993">
              <w:rPr>
                <w:b/>
                <w:sz w:val="20"/>
              </w:rPr>
              <w:t>Lighting</w:t>
            </w:r>
          </w:p>
          <w:p w:rsidR="00132AC0" w:rsidRPr="002A6993" w:rsidRDefault="00132AC0" w:rsidP="00132AC0">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p>
          <w:p w:rsidR="00132AC0" w:rsidRPr="002A6993" w:rsidRDefault="00132AC0" w:rsidP="00132AC0">
            <w:pPr>
              <w:spacing w:before="60" w:after="60"/>
              <w:rPr>
                <w:b/>
                <w:sz w:val="18"/>
                <w:szCs w:val="18"/>
              </w:rPr>
            </w:pPr>
            <w:proofErr w:type="gramStart"/>
            <w:r>
              <w:rPr>
                <w:rFonts w:cs="Arial"/>
                <w:sz w:val="18"/>
                <w:szCs w:val="18"/>
              </w:rPr>
              <w:t>e.g</w:t>
            </w:r>
            <w:proofErr w:type="gramEnd"/>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046217" w:rsidRPr="006A148F" w:rsidRDefault="00046217" w:rsidP="00046217">
            <w:pPr>
              <w:spacing w:before="60" w:after="120"/>
              <w:rPr>
                <w:rFonts w:cs="Arial"/>
                <w:sz w:val="18"/>
                <w:szCs w:val="18"/>
              </w:rPr>
            </w:pPr>
          </w:p>
        </w:tc>
        <w:tc>
          <w:tcPr>
            <w:tcW w:w="3962" w:type="dxa"/>
            <w:tcBorders>
              <w:top w:val="single" w:sz="4" w:space="0" w:color="auto"/>
              <w:bottom w:val="nil"/>
            </w:tcBorders>
          </w:tcPr>
          <w:p w:rsidR="00046217" w:rsidRPr="002A6993" w:rsidRDefault="00132AC0" w:rsidP="00132AC0">
            <w:pPr>
              <w:numPr>
                <w:ilvl w:val="0"/>
                <w:numId w:val="7"/>
              </w:numPr>
              <w:tabs>
                <w:tab w:val="num" w:pos="284"/>
              </w:tabs>
              <w:spacing w:before="240" w:after="240"/>
              <w:ind w:left="284" w:hanging="284"/>
              <w:rPr>
                <w:rFonts w:cs="Arial"/>
                <w:color w:val="000000"/>
                <w:sz w:val="18"/>
                <w:szCs w:val="18"/>
              </w:rPr>
            </w:pPr>
            <w:r>
              <w:rPr>
                <w:rFonts w:cs="Arial"/>
                <w:color w:val="000000"/>
                <w:sz w:val="18"/>
                <w:szCs w:val="18"/>
              </w:rPr>
              <w:t>G</w:t>
            </w:r>
            <w:r w:rsidRPr="00E80C0E">
              <w:rPr>
                <w:rFonts w:cs="Arial"/>
                <w:color w:val="000000"/>
                <w:sz w:val="18"/>
                <w:szCs w:val="18"/>
              </w:rPr>
              <w:t xml:space="preserve">ood lighting is provided to all workspaces </w:t>
            </w:r>
            <w:r>
              <w:rPr>
                <w:rFonts w:cs="Arial"/>
                <w:color w:val="000000"/>
                <w:sz w:val="18"/>
                <w:szCs w:val="18"/>
              </w:rPr>
              <w:t>and</w:t>
            </w:r>
            <w:r w:rsidRPr="00E80C0E">
              <w:rPr>
                <w:rFonts w:cs="Arial"/>
                <w:color w:val="000000"/>
                <w:sz w:val="18"/>
                <w:szCs w:val="18"/>
              </w:rPr>
              <w:t xml:space="preserve"> this is maintained on a regular basis.</w:t>
            </w:r>
            <w:r>
              <w:rPr>
                <w:rFonts w:cs="Arial"/>
                <w:color w:val="000000"/>
                <w:sz w:val="18"/>
                <w:szCs w:val="18"/>
              </w:rPr>
              <w:t xml:space="preserve"> </w:t>
            </w:r>
            <w:r w:rsidRPr="00E80C0E">
              <w:rPr>
                <w:rFonts w:cs="Arial"/>
                <w:color w:val="000000"/>
                <w:sz w:val="18"/>
                <w:szCs w:val="18"/>
              </w:rPr>
              <w:t xml:space="preserve"> </w:t>
            </w:r>
            <w:r w:rsidRPr="00E80C0E">
              <w:rPr>
                <w:rFonts w:cs="Arial"/>
                <w:sz w:val="18"/>
                <w:szCs w:val="18"/>
              </w:rPr>
              <w:t>Fluorescent tubes</w:t>
            </w:r>
            <w:r>
              <w:rPr>
                <w:rFonts w:cs="Arial"/>
                <w:color w:val="000000"/>
                <w:sz w:val="18"/>
                <w:szCs w:val="18"/>
              </w:rPr>
              <w:t xml:space="preserve"> are </w:t>
            </w:r>
            <w:r w:rsidRPr="00E80C0E">
              <w:rPr>
                <w:rFonts w:cs="Arial"/>
                <w:color w:val="000000"/>
                <w:sz w:val="18"/>
                <w:szCs w:val="18"/>
              </w:rPr>
              <w:t xml:space="preserve">checked </w:t>
            </w:r>
            <w:r>
              <w:rPr>
                <w:rFonts w:cs="Arial"/>
                <w:color w:val="000000"/>
                <w:sz w:val="18"/>
                <w:szCs w:val="18"/>
              </w:rPr>
              <w:t>and</w:t>
            </w:r>
            <w:r w:rsidRPr="00E80C0E">
              <w:rPr>
                <w:rFonts w:cs="Arial"/>
                <w:color w:val="000000"/>
                <w:sz w:val="18"/>
                <w:szCs w:val="18"/>
              </w:rPr>
              <w:t xml:space="preserve"> replaced as required.</w:t>
            </w:r>
          </w:p>
        </w:tc>
        <w:tc>
          <w:tcPr>
            <w:tcW w:w="574" w:type="dxa"/>
            <w:tcBorders>
              <w:top w:val="single" w:sz="4" w:space="0" w:color="auto"/>
              <w:bottom w:val="nil"/>
            </w:tcBorders>
            <w:shd w:val="clear" w:color="auto" w:fill="auto"/>
          </w:tcPr>
          <w:p w:rsidR="00046217" w:rsidRPr="00A55D00" w:rsidRDefault="00046217" w:rsidP="0004621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46217" w:rsidRPr="00A55D00" w:rsidRDefault="00046217" w:rsidP="0004621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46217" w:rsidRDefault="00046217" w:rsidP="00046217">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B5B14" w:rsidRPr="00A55D00" w:rsidTr="00507ECE">
        <w:trPr>
          <w:cantSplit/>
          <w:trHeight w:val="824"/>
        </w:trPr>
        <w:tc>
          <w:tcPr>
            <w:tcW w:w="2661" w:type="dxa"/>
            <w:vMerge w:val="restart"/>
          </w:tcPr>
          <w:p w:rsidR="009B5B14" w:rsidRPr="005E17E1" w:rsidRDefault="009B5B14" w:rsidP="009B5B14">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9B5B14" w:rsidRPr="005E17E1" w:rsidRDefault="009B5B14" w:rsidP="009B5B14">
            <w:pPr>
              <w:rPr>
                <w:b/>
                <w:sz w:val="22"/>
                <w:szCs w:val="22"/>
              </w:rPr>
            </w:pPr>
            <w:r>
              <w:rPr>
                <w:b/>
                <w:sz w:val="22"/>
                <w:szCs w:val="22"/>
              </w:rPr>
              <w:t xml:space="preserve">   </w:t>
            </w:r>
            <w:r w:rsidRPr="005E17E1">
              <w:rPr>
                <w:b/>
                <w:sz w:val="22"/>
                <w:szCs w:val="22"/>
              </w:rPr>
              <w:t>Manual Handling:</w:t>
            </w:r>
          </w:p>
          <w:p w:rsidR="009B5B14" w:rsidRPr="00B31505" w:rsidRDefault="009B5B14" w:rsidP="009B5B14">
            <w:pPr>
              <w:spacing w:before="240"/>
              <w:rPr>
                <w:sz w:val="18"/>
                <w:szCs w:val="18"/>
              </w:rPr>
            </w:pPr>
            <w:r w:rsidRPr="00B31505">
              <w:rPr>
                <w:sz w:val="18"/>
                <w:szCs w:val="18"/>
              </w:rPr>
              <w:t xml:space="preserve">Can the plant be safely operated, in a suitable location, providing clear </w:t>
            </w:r>
            <w:r>
              <w:rPr>
                <w:sz w:val="18"/>
                <w:szCs w:val="18"/>
              </w:rPr>
              <w:t>and</w:t>
            </w:r>
            <w:r w:rsidRPr="00B31505">
              <w:rPr>
                <w:sz w:val="18"/>
                <w:szCs w:val="18"/>
              </w:rPr>
              <w:t xml:space="preserve"> unobstructed access?</w:t>
            </w:r>
          </w:p>
          <w:p w:rsidR="009B5B14" w:rsidRPr="00B31505" w:rsidRDefault="009B5B14" w:rsidP="009B5B14">
            <w:pPr>
              <w:spacing w:before="60"/>
              <w:rPr>
                <w:rFonts w:cs="Arial"/>
                <w:color w:val="000000"/>
                <w:sz w:val="18"/>
                <w:szCs w:val="18"/>
              </w:rPr>
            </w:pPr>
            <w:r>
              <w:rPr>
                <w:sz w:val="18"/>
                <w:szCs w:val="18"/>
              </w:rPr>
              <w:t>P</w:t>
            </w:r>
            <w:r w:rsidRPr="00B31505">
              <w:rPr>
                <w:sz w:val="18"/>
                <w:szCs w:val="18"/>
              </w:rPr>
              <w:t>oorly d</w:t>
            </w:r>
            <w:r>
              <w:rPr>
                <w:sz w:val="18"/>
                <w:szCs w:val="18"/>
              </w:rPr>
              <w:t>esigned work stations</w:t>
            </w:r>
            <w:r w:rsidRPr="00B31505">
              <w:rPr>
                <w:sz w:val="18"/>
                <w:szCs w:val="18"/>
              </w:rPr>
              <w:t xml:space="preserve"> </w:t>
            </w:r>
            <w:r>
              <w:rPr>
                <w:sz w:val="18"/>
                <w:szCs w:val="18"/>
              </w:rPr>
              <w:t xml:space="preserve">often necessitate teachers and students performing manual </w:t>
            </w:r>
            <w:r>
              <w:rPr>
                <w:rFonts w:cs="Arial"/>
                <w:color w:val="000000"/>
                <w:sz w:val="18"/>
                <w:szCs w:val="18"/>
              </w:rPr>
              <w:t xml:space="preserve">tasks involving heavy </w:t>
            </w:r>
            <w:r w:rsidRPr="00B31505">
              <w:rPr>
                <w:rFonts w:cs="Arial"/>
                <w:color w:val="000000"/>
                <w:sz w:val="18"/>
                <w:szCs w:val="18"/>
              </w:rPr>
              <w:t>lift</w:t>
            </w:r>
            <w:r>
              <w:rPr>
                <w:rFonts w:cs="Arial"/>
                <w:color w:val="000000"/>
                <w:sz w:val="18"/>
                <w:szCs w:val="18"/>
              </w:rPr>
              <w:t>ing and lowering</w:t>
            </w:r>
            <w:r w:rsidRPr="00B31505">
              <w:rPr>
                <w:rFonts w:cs="Arial"/>
                <w:color w:val="000000"/>
                <w:sz w:val="18"/>
                <w:szCs w:val="18"/>
              </w:rPr>
              <w:t>, push</w:t>
            </w:r>
            <w:r>
              <w:rPr>
                <w:rFonts w:cs="Arial"/>
                <w:color w:val="000000"/>
                <w:sz w:val="18"/>
                <w:szCs w:val="18"/>
              </w:rPr>
              <w:t>ing</w:t>
            </w:r>
            <w:r w:rsidRPr="00B31505">
              <w:rPr>
                <w:rFonts w:cs="Arial"/>
                <w:color w:val="000000"/>
                <w:sz w:val="18"/>
                <w:szCs w:val="18"/>
              </w:rPr>
              <w:t>, pull</w:t>
            </w:r>
            <w:r>
              <w:rPr>
                <w:rFonts w:cs="Arial"/>
                <w:color w:val="000000"/>
                <w:sz w:val="18"/>
                <w:szCs w:val="18"/>
              </w:rPr>
              <w:t xml:space="preserve">ing or </w:t>
            </w:r>
            <w:r w:rsidRPr="00B31505">
              <w:rPr>
                <w:rFonts w:cs="Arial"/>
                <w:color w:val="000000"/>
                <w:sz w:val="18"/>
                <w:szCs w:val="18"/>
              </w:rPr>
              <w:t>carry</w:t>
            </w:r>
            <w:r>
              <w:rPr>
                <w:rFonts w:cs="Arial"/>
                <w:color w:val="000000"/>
                <w:sz w:val="18"/>
                <w:szCs w:val="18"/>
              </w:rPr>
              <w:t xml:space="preserve">ing, etc. Such </w:t>
            </w:r>
            <w:r w:rsidRPr="00B31505">
              <w:rPr>
                <w:rFonts w:cs="Arial"/>
                <w:color w:val="000000"/>
                <w:sz w:val="18"/>
                <w:szCs w:val="18"/>
              </w:rPr>
              <w:t xml:space="preserve">tasks </w:t>
            </w:r>
            <w:r>
              <w:rPr>
                <w:rFonts w:cs="Arial"/>
                <w:color w:val="000000"/>
                <w:sz w:val="18"/>
                <w:szCs w:val="18"/>
              </w:rPr>
              <w:t xml:space="preserve">then </w:t>
            </w:r>
            <w:r w:rsidRPr="00B31505">
              <w:rPr>
                <w:rFonts w:cs="Arial"/>
                <w:color w:val="000000"/>
                <w:sz w:val="18"/>
                <w:szCs w:val="18"/>
              </w:rPr>
              <w:t>contribute to a range o</w:t>
            </w:r>
            <w:r>
              <w:rPr>
                <w:rFonts w:cs="Arial"/>
                <w:color w:val="000000"/>
                <w:sz w:val="18"/>
                <w:szCs w:val="18"/>
              </w:rPr>
              <w:t>f musculoskeletal sprains and strains for workers</w:t>
            </w:r>
            <w:r w:rsidRPr="00B31505">
              <w:rPr>
                <w:rFonts w:cs="Arial"/>
                <w:color w:val="000000"/>
                <w:sz w:val="18"/>
                <w:szCs w:val="18"/>
              </w:rPr>
              <w:t>.</w:t>
            </w:r>
          </w:p>
          <w:p w:rsidR="009B5B14" w:rsidRPr="00BD6FAB" w:rsidRDefault="009B5B14" w:rsidP="009B5B14">
            <w:pPr>
              <w:rPr>
                <w:b/>
                <w:sz w:val="6"/>
                <w:szCs w:val="6"/>
              </w:rPr>
            </w:pPr>
          </w:p>
        </w:tc>
        <w:tc>
          <w:tcPr>
            <w:tcW w:w="3962" w:type="dxa"/>
            <w:tcBorders>
              <w:top w:val="single" w:sz="4" w:space="0" w:color="auto"/>
              <w:bottom w:val="nil"/>
            </w:tcBorders>
          </w:tcPr>
          <w:p w:rsidR="009B5B14" w:rsidRPr="002A6993" w:rsidRDefault="009B5B14" w:rsidP="009632F2">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all manual pan brakes and adjacent work benches are planned and adjusted to a comfortable work height thus minimi</w:t>
            </w:r>
            <w:r w:rsidR="009632F2">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9B5B14" w:rsidRPr="00A55D00" w:rsidRDefault="009B5B14" w:rsidP="009B5B1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B5B14" w:rsidRPr="00A55D00" w:rsidRDefault="009B5B14" w:rsidP="009B5B1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B5B14" w:rsidRDefault="009B5B14" w:rsidP="009B5B14">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B5B14" w:rsidRPr="00A55D00" w:rsidTr="002A1D4A">
        <w:trPr>
          <w:cantSplit/>
          <w:trHeight w:val="436"/>
        </w:trPr>
        <w:tc>
          <w:tcPr>
            <w:tcW w:w="2661" w:type="dxa"/>
            <w:vMerge/>
          </w:tcPr>
          <w:p w:rsidR="009B5B14" w:rsidRDefault="009B5B14" w:rsidP="009B5B14">
            <w:pPr>
              <w:spacing w:before="240"/>
              <w:rPr>
                <w:b/>
                <w:sz w:val="20"/>
              </w:rPr>
            </w:pPr>
          </w:p>
        </w:tc>
        <w:tc>
          <w:tcPr>
            <w:tcW w:w="3962" w:type="dxa"/>
            <w:tcBorders>
              <w:top w:val="nil"/>
              <w:bottom w:val="nil"/>
            </w:tcBorders>
          </w:tcPr>
          <w:p w:rsidR="009B5B14" w:rsidRPr="002A6993" w:rsidRDefault="009B5B14" w:rsidP="009B5B14">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9B5B14" w:rsidRPr="00A55D00" w:rsidRDefault="009B5B14" w:rsidP="009B5B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B5B14" w:rsidRPr="00A55D00" w:rsidRDefault="009B5B14" w:rsidP="009B5B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B5B14" w:rsidRDefault="009B5B14" w:rsidP="009B5B1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B5B14" w:rsidRPr="00A55D00" w:rsidTr="008B3011">
        <w:trPr>
          <w:cantSplit/>
          <w:trHeight w:val="928"/>
        </w:trPr>
        <w:tc>
          <w:tcPr>
            <w:tcW w:w="2661" w:type="dxa"/>
            <w:vMerge/>
          </w:tcPr>
          <w:p w:rsidR="009B5B14" w:rsidRDefault="009B5B14" w:rsidP="009B5B14">
            <w:pPr>
              <w:spacing w:before="240"/>
              <w:rPr>
                <w:b/>
                <w:sz w:val="20"/>
              </w:rPr>
            </w:pPr>
          </w:p>
        </w:tc>
        <w:tc>
          <w:tcPr>
            <w:tcW w:w="3962" w:type="dxa"/>
            <w:tcBorders>
              <w:top w:val="nil"/>
              <w:bottom w:val="nil"/>
            </w:tcBorders>
          </w:tcPr>
          <w:p w:rsidR="009B5B14" w:rsidRPr="002A6993" w:rsidRDefault="009B5B14" w:rsidP="006D5454">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fixed plant including manual pan brakes. Floors are free of excessive wood dust, waste materials </w:t>
            </w:r>
            <w:r w:rsidR="006D5454">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9B5B14" w:rsidRPr="00A55D00" w:rsidRDefault="009B5B14" w:rsidP="009B5B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B5B14" w:rsidRPr="00A55D00" w:rsidRDefault="009B5B14" w:rsidP="009B5B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B5B14" w:rsidRDefault="009B5B14" w:rsidP="009B5B1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9B5B14" w:rsidRPr="00A55D00" w:rsidTr="00BD6FAB">
        <w:trPr>
          <w:cantSplit/>
          <w:trHeight w:val="796"/>
        </w:trPr>
        <w:tc>
          <w:tcPr>
            <w:tcW w:w="2661" w:type="dxa"/>
            <w:vMerge/>
          </w:tcPr>
          <w:p w:rsidR="009B5B14" w:rsidRDefault="009B5B14" w:rsidP="009B5B14">
            <w:pPr>
              <w:spacing w:before="240"/>
              <w:rPr>
                <w:b/>
                <w:sz w:val="20"/>
              </w:rPr>
            </w:pPr>
          </w:p>
        </w:tc>
        <w:tc>
          <w:tcPr>
            <w:tcW w:w="3962" w:type="dxa"/>
            <w:tcBorders>
              <w:top w:val="nil"/>
              <w:bottom w:val="nil"/>
            </w:tcBorders>
          </w:tcPr>
          <w:p w:rsidR="009B5B14" w:rsidRDefault="009B5B14" w:rsidP="006D5454">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sidR="006D5454">
              <w:rPr>
                <w:rFonts w:cs="Arial"/>
                <w:color w:val="000000"/>
                <w:sz w:val="18"/>
                <w:szCs w:val="18"/>
              </w:rPr>
              <w:t>and</w:t>
            </w:r>
            <w:r>
              <w:rPr>
                <w:rFonts w:cs="Arial"/>
                <w:color w:val="000000"/>
                <w:sz w:val="18"/>
                <w:szCs w:val="18"/>
              </w:rPr>
              <w:t xml:space="preserve"> procedures.</w:t>
            </w:r>
          </w:p>
        </w:tc>
        <w:tc>
          <w:tcPr>
            <w:tcW w:w="574" w:type="dxa"/>
            <w:tcBorders>
              <w:top w:val="nil"/>
              <w:bottom w:val="nil"/>
            </w:tcBorders>
            <w:shd w:val="clear" w:color="auto" w:fill="auto"/>
          </w:tcPr>
          <w:p w:rsidR="009B5B14" w:rsidRPr="00A55D00" w:rsidRDefault="009B5B14" w:rsidP="009B5B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B5B14" w:rsidRPr="00A55D00" w:rsidRDefault="009B5B14" w:rsidP="009B5B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B5B14" w:rsidRDefault="009B5B14" w:rsidP="009B5B1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FA6678">
        <w:trPr>
          <w:cantSplit/>
          <w:trHeight w:val="696"/>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Pr="002340DA" w:rsidRDefault="00046217" w:rsidP="00046217">
            <w:pPr>
              <w:numPr>
                <w:ilvl w:val="0"/>
                <w:numId w:val="9"/>
              </w:numPr>
              <w:tabs>
                <w:tab w:val="clear" w:pos="720"/>
                <w:tab w:val="num" w:pos="284"/>
              </w:tabs>
              <w:spacing w:before="60" w:after="60"/>
              <w:ind w:left="284" w:hanging="284"/>
              <w:rPr>
                <w:sz w:val="18"/>
                <w:szCs w:val="18"/>
              </w:rPr>
            </w:pPr>
            <w:r w:rsidRPr="002340DA">
              <w:rPr>
                <w:sz w:val="18"/>
                <w:szCs w:val="18"/>
              </w:rPr>
              <w:t xml:space="preserve">Staff training is provided regarding procedures for the correct </w:t>
            </w:r>
            <w:r>
              <w:rPr>
                <w:sz w:val="18"/>
                <w:szCs w:val="18"/>
              </w:rPr>
              <w:t>and</w:t>
            </w:r>
            <w:r w:rsidRPr="002340DA">
              <w:rPr>
                <w:sz w:val="18"/>
                <w:szCs w:val="18"/>
              </w:rPr>
              <w:t xml:space="preserve"> appropriate use of fire safety equipment. </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2340DA">
        <w:trPr>
          <w:cantSplit/>
          <w:trHeight w:val="696"/>
        </w:trPr>
        <w:tc>
          <w:tcPr>
            <w:tcW w:w="2661" w:type="dxa"/>
            <w:vMerge/>
          </w:tcPr>
          <w:p w:rsidR="00046217" w:rsidRPr="002A6993" w:rsidRDefault="00046217" w:rsidP="00046217">
            <w:pPr>
              <w:spacing w:before="60" w:after="60"/>
              <w:rPr>
                <w:b/>
                <w:sz w:val="18"/>
                <w:szCs w:val="18"/>
              </w:rPr>
            </w:pPr>
          </w:p>
        </w:tc>
        <w:tc>
          <w:tcPr>
            <w:tcW w:w="3962" w:type="dxa"/>
            <w:tcBorders>
              <w:top w:val="nil"/>
              <w:bottom w:val="nil"/>
            </w:tcBorders>
          </w:tcPr>
          <w:p w:rsidR="00046217" w:rsidRDefault="00046217" w:rsidP="00046217">
            <w:pPr>
              <w:numPr>
                <w:ilvl w:val="0"/>
                <w:numId w:val="9"/>
              </w:numPr>
              <w:tabs>
                <w:tab w:val="clear" w:pos="720"/>
                <w:tab w:val="num" w:pos="284"/>
              </w:tabs>
              <w:spacing w:before="60" w:after="60"/>
              <w:ind w:left="284" w:hanging="284"/>
              <w:rPr>
                <w:rFonts w:cs="Arial"/>
                <w:color w:val="000000"/>
                <w:sz w:val="18"/>
                <w:szCs w:val="18"/>
              </w:rPr>
            </w:pPr>
            <w:r w:rsidRPr="002340DA">
              <w:rPr>
                <w:sz w:val="18"/>
                <w:szCs w:val="18"/>
              </w:rPr>
              <w:t xml:space="preserve">Exits from buildings </w:t>
            </w:r>
            <w:r>
              <w:rPr>
                <w:sz w:val="18"/>
                <w:szCs w:val="18"/>
              </w:rPr>
              <w:t>and</w:t>
            </w:r>
            <w:r w:rsidRPr="002340DA">
              <w:rPr>
                <w:sz w:val="18"/>
                <w:szCs w:val="18"/>
              </w:rPr>
              <w:t xml:space="preserve"> other work areas are defined </w:t>
            </w:r>
            <w:r>
              <w:rPr>
                <w:sz w:val="18"/>
                <w:szCs w:val="18"/>
              </w:rPr>
              <w:t>and</w:t>
            </w:r>
            <w:r w:rsidRPr="002340DA">
              <w:rPr>
                <w:sz w:val="18"/>
                <w:szCs w:val="18"/>
              </w:rPr>
              <w:t xml:space="preserve"> access to them kept clear of obstructions.</w:t>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46217" w:rsidRPr="00A55D00" w:rsidTr="002340DA">
        <w:trPr>
          <w:cantSplit/>
          <w:trHeight w:val="693"/>
        </w:trPr>
        <w:tc>
          <w:tcPr>
            <w:tcW w:w="2661" w:type="dxa"/>
            <w:vMerge/>
          </w:tcPr>
          <w:p w:rsidR="00046217" w:rsidRPr="002A6993" w:rsidRDefault="00046217" w:rsidP="00046217">
            <w:pPr>
              <w:spacing w:before="240" w:after="60"/>
              <w:rPr>
                <w:b/>
                <w:sz w:val="18"/>
                <w:szCs w:val="18"/>
              </w:rPr>
            </w:pPr>
          </w:p>
        </w:tc>
        <w:tc>
          <w:tcPr>
            <w:tcW w:w="3962" w:type="dxa"/>
            <w:tcBorders>
              <w:top w:val="nil"/>
              <w:bottom w:val="single" w:sz="4" w:space="0" w:color="auto"/>
            </w:tcBorders>
          </w:tcPr>
          <w:p w:rsidR="00046217" w:rsidRDefault="00046217" w:rsidP="0065499B">
            <w:pPr>
              <w:numPr>
                <w:ilvl w:val="0"/>
                <w:numId w:val="9"/>
              </w:numPr>
              <w:tabs>
                <w:tab w:val="clear" w:pos="720"/>
                <w:tab w:val="num" w:pos="284"/>
              </w:tabs>
              <w:spacing w:before="60" w:after="60"/>
              <w:ind w:left="284" w:hanging="284"/>
              <w:rPr>
                <w:rFonts w:cs="Arial"/>
                <w:color w:val="000000"/>
                <w:sz w:val="18"/>
                <w:szCs w:val="18"/>
              </w:rPr>
            </w:pPr>
            <w:r w:rsidRPr="002340DA">
              <w:rPr>
                <w:sz w:val="18"/>
                <w:szCs w:val="18"/>
              </w:rPr>
              <w:t>Safety signage is posted clearly denoting the location of all fire safety items and emergenc</w:t>
            </w:r>
            <w:r w:rsidR="0065499B">
              <w:rPr>
                <w:sz w:val="18"/>
                <w:szCs w:val="18"/>
              </w:rPr>
              <w:t>y</w:t>
            </w:r>
            <w:r w:rsidRPr="002340DA">
              <w:rPr>
                <w:sz w:val="18"/>
                <w:szCs w:val="18"/>
              </w:rPr>
              <w:t xml:space="preserve"> exits. </w:t>
            </w:r>
          </w:p>
        </w:tc>
        <w:tc>
          <w:tcPr>
            <w:tcW w:w="574" w:type="dxa"/>
            <w:tcBorders>
              <w:top w:val="nil"/>
              <w:bottom w:val="single" w:sz="4" w:space="0" w:color="auto"/>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46217" w:rsidRPr="00A55D00" w:rsidRDefault="00046217" w:rsidP="0004621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46217" w:rsidRDefault="00046217" w:rsidP="0004621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6D5454">
        <w:trPr>
          <w:trHeight w:val="680"/>
          <w:tblHeader/>
        </w:trPr>
        <w:tc>
          <w:tcPr>
            <w:tcW w:w="2780"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414"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6D5454">
        <w:trPr>
          <w:trHeight w:val="3358"/>
        </w:trPr>
        <w:tc>
          <w:tcPr>
            <w:tcW w:w="278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414"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6B5094" w:rsidRDefault="006B5094" w:rsidP="008F3013">
      <w:pPr>
        <w:pStyle w:val="BlockText"/>
        <w:spacing w:after="0" w:line="240" w:lineRule="auto"/>
        <w:ind w:right="0"/>
        <w:rPr>
          <w:b/>
          <w:noProof/>
          <w:sz w:val="18"/>
          <w:szCs w:val="18"/>
        </w:rPr>
      </w:pPr>
    </w:p>
    <w:p w:rsidR="008F3013" w:rsidRPr="00047F53" w:rsidRDefault="008F3013" w:rsidP="0065499B">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2205DA">
              <w:rPr>
                <w:rFonts w:cs="Arial"/>
                <w:b/>
                <w:color w:val="000080"/>
                <w:sz w:val="22"/>
              </w:rPr>
            </w:r>
            <w:r w:rsidR="002205D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2205DA">
              <w:rPr>
                <w:rFonts w:cs="Arial"/>
                <w:b/>
                <w:color w:val="000080"/>
                <w:sz w:val="22"/>
              </w:rPr>
            </w:r>
            <w:r w:rsidR="002205D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2205DA">
              <w:rPr>
                <w:rFonts w:cs="Arial"/>
                <w:b/>
                <w:color w:val="000080"/>
                <w:sz w:val="22"/>
              </w:rPr>
            </w:r>
            <w:r w:rsidR="002205D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65499B">
            <w:pPr>
              <w:pStyle w:val="Heading2"/>
              <w:spacing w:before="180" w:after="120" w:line="240" w:lineRule="auto"/>
            </w:pPr>
            <w:r w:rsidRPr="00020776">
              <w:rPr>
                <w:sz w:val="20"/>
              </w:rPr>
              <w:t xml:space="preserve">ITD staff members involved in the use of this risk assessment </w:t>
            </w:r>
            <w:r w:rsidR="0065499B">
              <w:rPr>
                <w:sz w:val="20"/>
              </w:rPr>
              <w:t>and</w:t>
            </w:r>
            <w:r w:rsidRPr="00020776">
              <w:rPr>
                <w:sz w:val="20"/>
              </w:rPr>
              <w:t xml:space="preserve"> the associated plant </w:t>
            </w:r>
            <w:r w:rsidR="0065499B">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967C17" w:rsidRDefault="00967C17">
      <w:pPr>
        <w:rPr>
          <w:noProof/>
          <w:sz w:val="20"/>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 xml:space="preserve">Are </w:t>
            </w:r>
            <w:r w:rsidR="0065499B">
              <w:rPr>
                <w:rFonts w:cs="Arial"/>
                <w:sz w:val="20"/>
              </w:rPr>
              <w:t>m</w:t>
            </w:r>
            <w:r w:rsidRPr="00B3384F">
              <w:rPr>
                <w:rFonts w:cs="Arial"/>
                <w:sz w:val="20"/>
              </w:rPr>
              <w:t xml:space="preserve">inimum </w:t>
            </w:r>
            <w:r w:rsidR="0065499B">
              <w:rPr>
                <w:rFonts w:cs="Arial"/>
                <w:sz w:val="20"/>
              </w:rPr>
              <w:t>s</w:t>
            </w:r>
            <w:r w:rsidRPr="00B3384F">
              <w:rPr>
                <w:rFonts w:cs="Arial"/>
                <w:sz w:val="20"/>
              </w:rPr>
              <w:t xml:space="preserve">tandards and </w:t>
            </w:r>
            <w:r w:rsidR="0065499B">
              <w:rPr>
                <w:rFonts w:cs="Arial"/>
                <w:sz w:val="20"/>
              </w:rPr>
              <w:t>r</w:t>
            </w:r>
            <w:r w:rsidRPr="00B3384F">
              <w:rPr>
                <w:rFonts w:cs="Arial"/>
                <w:sz w:val="20"/>
              </w:rPr>
              <w:t xml:space="preserve">ecommended </w:t>
            </w:r>
            <w:r w:rsidR="0065499B">
              <w:rPr>
                <w:rFonts w:cs="Arial"/>
                <w:sz w:val="20"/>
              </w:rPr>
              <w:t>c</w:t>
            </w:r>
            <w:r w:rsidRPr="00B3384F">
              <w:rPr>
                <w:rFonts w:cs="Arial"/>
                <w:sz w:val="20"/>
              </w:rPr>
              <w:t xml:space="preserve">ontrol </w:t>
            </w:r>
            <w:r w:rsidR="0065499B">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205DA">
              <w:rPr>
                <w:rFonts w:cs="Arial"/>
                <w:bCs/>
                <w:iCs/>
                <w:color w:val="000080"/>
                <w:sz w:val="20"/>
              </w:rPr>
            </w:r>
            <w:r w:rsidR="002205D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9C" w:rsidRDefault="00B7209C">
      <w:r>
        <w:separator/>
      </w:r>
    </w:p>
  </w:endnote>
  <w:endnote w:type="continuationSeparator" w:id="0">
    <w:p w:rsidR="00B7209C" w:rsidRDefault="00B7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9C" w:rsidRPr="00441959" w:rsidRDefault="00B7209C"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09C" w:rsidRPr="005246DF" w:rsidRDefault="00B7209C"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B7209C" w:rsidRDefault="00B7209C" w:rsidP="00967C17">
                          <w:pPr>
                            <w:rPr>
                              <w:sz w:val="16"/>
                              <w:szCs w:val="16"/>
                            </w:rPr>
                          </w:pPr>
                          <w:r w:rsidRPr="005246DF">
                            <w:rPr>
                              <w:sz w:val="16"/>
                              <w:szCs w:val="16"/>
                            </w:rPr>
                            <w:t>Uncontrolled when printed</w:t>
                          </w:r>
                        </w:p>
                        <w:p w:rsidR="00B7209C" w:rsidRPr="005246DF" w:rsidRDefault="00B7209C"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2205DA">
                            <w:rPr>
                              <w:b/>
                              <w:bCs/>
                              <w:noProof/>
                              <w:sz w:val="14"/>
                            </w:rPr>
                            <w:t>3</w:t>
                          </w:r>
                          <w:r w:rsidRPr="00F172D7">
                            <w:rPr>
                              <w:b/>
                              <w:bCs/>
                              <w:sz w:val="14"/>
                            </w:rPr>
                            <w:fldChar w:fldCharType="end"/>
                          </w:r>
                          <w:r w:rsidRPr="00F172D7">
                            <w:rPr>
                              <w:sz w:val="14"/>
                            </w:rPr>
                            <w:t xml:space="preserve"> of </w:t>
                          </w:r>
                          <w:r w:rsidR="00C662C7">
                            <w:rPr>
                              <w:sz w:val="14"/>
                            </w:rPr>
                            <w:t>6</w:t>
                          </w:r>
                        </w:p>
                        <w:p w:rsidR="00B7209C" w:rsidRPr="00F06006" w:rsidRDefault="00B7209C"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B7209C" w:rsidRPr="005246DF" w:rsidRDefault="00B7209C"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B7209C" w:rsidRDefault="00B7209C" w:rsidP="00967C17">
                    <w:pPr>
                      <w:rPr>
                        <w:sz w:val="16"/>
                        <w:szCs w:val="16"/>
                      </w:rPr>
                    </w:pPr>
                    <w:r w:rsidRPr="005246DF">
                      <w:rPr>
                        <w:sz w:val="16"/>
                        <w:szCs w:val="16"/>
                      </w:rPr>
                      <w:t>Uncontrolled when printed</w:t>
                    </w:r>
                  </w:p>
                  <w:p w:rsidR="00B7209C" w:rsidRPr="005246DF" w:rsidRDefault="00B7209C"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2205DA">
                      <w:rPr>
                        <w:b/>
                        <w:bCs/>
                        <w:noProof/>
                        <w:sz w:val="14"/>
                      </w:rPr>
                      <w:t>3</w:t>
                    </w:r>
                    <w:r w:rsidRPr="00F172D7">
                      <w:rPr>
                        <w:b/>
                        <w:bCs/>
                        <w:sz w:val="14"/>
                      </w:rPr>
                      <w:fldChar w:fldCharType="end"/>
                    </w:r>
                    <w:r w:rsidRPr="00F172D7">
                      <w:rPr>
                        <w:sz w:val="14"/>
                      </w:rPr>
                      <w:t xml:space="preserve"> of </w:t>
                    </w:r>
                    <w:r w:rsidR="00C662C7">
                      <w:rPr>
                        <w:sz w:val="14"/>
                      </w:rPr>
                      <w:t>6</w:t>
                    </w:r>
                  </w:p>
                  <w:p w:rsidR="00B7209C" w:rsidRPr="00F06006" w:rsidRDefault="00B7209C"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09C" w:rsidRPr="00D65DEB" w:rsidRDefault="00B7209C"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B7209C" w:rsidRPr="00D65DEB" w:rsidRDefault="00B7209C"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9C" w:rsidRDefault="00B7209C">
      <w:r>
        <w:separator/>
      </w:r>
    </w:p>
  </w:footnote>
  <w:footnote w:type="continuationSeparator" w:id="0">
    <w:p w:rsidR="00B7209C" w:rsidRDefault="00B7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ACE"/>
    <w:multiLevelType w:val="hybridMultilevel"/>
    <w:tmpl w:val="03703244"/>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1" w15:restartNumberingAfterBreak="0">
    <w:nsid w:val="03E22025"/>
    <w:multiLevelType w:val="hybridMultilevel"/>
    <w:tmpl w:val="B6EC03E4"/>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B42C4D"/>
    <w:multiLevelType w:val="hybridMultilevel"/>
    <w:tmpl w:val="6D8C00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50449"/>
    <w:multiLevelType w:val="hybridMultilevel"/>
    <w:tmpl w:val="4B92B2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881441"/>
    <w:multiLevelType w:val="hybridMultilevel"/>
    <w:tmpl w:val="819A5A32"/>
    <w:lvl w:ilvl="0" w:tplc="3DF437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57445D7"/>
    <w:multiLevelType w:val="hybridMultilevel"/>
    <w:tmpl w:val="0980F5B4"/>
    <w:lvl w:ilvl="0" w:tplc="D8B2B6A8">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A2831BB"/>
    <w:multiLevelType w:val="hybridMultilevel"/>
    <w:tmpl w:val="3DCC4A9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2793C"/>
    <w:multiLevelType w:val="hybridMultilevel"/>
    <w:tmpl w:val="848EAF60"/>
    <w:lvl w:ilvl="0" w:tplc="0C09000B">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3D21E7"/>
    <w:multiLevelType w:val="hybridMultilevel"/>
    <w:tmpl w:val="7026D892"/>
    <w:lvl w:ilvl="0" w:tplc="0C09000F">
      <w:start w:val="1"/>
      <w:numFmt w:val="decimal"/>
      <w:lvlText w:val="%1."/>
      <w:lvlJc w:val="left"/>
      <w:pPr>
        <w:tabs>
          <w:tab w:val="num" w:pos="4187"/>
        </w:tabs>
        <w:ind w:left="4187"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832C46"/>
    <w:multiLevelType w:val="hybridMultilevel"/>
    <w:tmpl w:val="381853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3"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FB548D"/>
    <w:multiLevelType w:val="hybridMultilevel"/>
    <w:tmpl w:val="2B4A03A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7"/>
  </w:num>
  <w:num w:numId="3">
    <w:abstractNumId w:val="10"/>
  </w:num>
  <w:num w:numId="4">
    <w:abstractNumId w:val="34"/>
  </w:num>
  <w:num w:numId="5">
    <w:abstractNumId w:val="16"/>
  </w:num>
  <w:num w:numId="6">
    <w:abstractNumId w:val="3"/>
  </w:num>
  <w:num w:numId="7">
    <w:abstractNumId w:val="28"/>
  </w:num>
  <w:num w:numId="8">
    <w:abstractNumId w:val="26"/>
  </w:num>
  <w:num w:numId="9">
    <w:abstractNumId w:val="35"/>
  </w:num>
  <w:num w:numId="10">
    <w:abstractNumId w:val="5"/>
  </w:num>
  <w:num w:numId="11">
    <w:abstractNumId w:val="18"/>
  </w:num>
  <w:num w:numId="12">
    <w:abstractNumId w:val="27"/>
  </w:num>
  <w:num w:numId="13">
    <w:abstractNumId w:val="37"/>
  </w:num>
  <w:num w:numId="14">
    <w:abstractNumId w:val="12"/>
  </w:num>
  <w:num w:numId="15">
    <w:abstractNumId w:val="23"/>
  </w:num>
  <w:num w:numId="16">
    <w:abstractNumId w:val="14"/>
  </w:num>
  <w:num w:numId="17">
    <w:abstractNumId w:val="36"/>
  </w:num>
  <w:num w:numId="18">
    <w:abstractNumId w:val="33"/>
  </w:num>
  <w:num w:numId="19">
    <w:abstractNumId w:val="22"/>
  </w:num>
  <w:num w:numId="20">
    <w:abstractNumId w:val="6"/>
  </w:num>
  <w:num w:numId="21">
    <w:abstractNumId w:val="13"/>
  </w:num>
  <w:num w:numId="22">
    <w:abstractNumId w:val="25"/>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1"/>
  </w:num>
  <w:num w:numId="26">
    <w:abstractNumId w:val="24"/>
  </w:num>
  <w:num w:numId="27">
    <w:abstractNumId w:val="2"/>
  </w:num>
  <w:num w:numId="28">
    <w:abstractNumId w:val="29"/>
  </w:num>
  <w:num w:numId="29">
    <w:abstractNumId w:val="15"/>
  </w:num>
  <w:num w:numId="30">
    <w:abstractNumId w:val="20"/>
  </w:num>
  <w:num w:numId="31">
    <w:abstractNumId w:val="19"/>
  </w:num>
  <w:num w:numId="32">
    <w:abstractNumId w:val="8"/>
  </w:num>
  <w:num w:numId="33">
    <w:abstractNumId w:val="4"/>
  </w:num>
  <w:num w:numId="34">
    <w:abstractNumId w:val="7"/>
  </w:num>
  <w:num w:numId="35">
    <w:abstractNumId w:val="9"/>
  </w:num>
  <w:num w:numId="36">
    <w:abstractNumId w:val="31"/>
  </w:num>
  <w:num w:numId="37">
    <w:abstractNumId w:val="1"/>
  </w:num>
  <w:num w:numId="38">
    <w:abstractNumId w:val="30"/>
  </w:num>
  <w:num w:numId="3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6217"/>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2AC0"/>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05DA"/>
    <w:rsid w:val="0022154F"/>
    <w:rsid w:val="00226D1E"/>
    <w:rsid w:val="00227D26"/>
    <w:rsid w:val="0023330D"/>
    <w:rsid w:val="002340DA"/>
    <w:rsid w:val="00240797"/>
    <w:rsid w:val="00241223"/>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42D8"/>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7158"/>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4DA9"/>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50CE"/>
    <w:rsid w:val="006153BE"/>
    <w:rsid w:val="00615E24"/>
    <w:rsid w:val="0061600F"/>
    <w:rsid w:val="0061604E"/>
    <w:rsid w:val="00616B54"/>
    <w:rsid w:val="006206EE"/>
    <w:rsid w:val="0062281C"/>
    <w:rsid w:val="006253BA"/>
    <w:rsid w:val="00625AC3"/>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499B"/>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D5454"/>
    <w:rsid w:val="006E2217"/>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375A2"/>
    <w:rsid w:val="0074158A"/>
    <w:rsid w:val="00741B12"/>
    <w:rsid w:val="007449B0"/>
    <w:rsid w:val="00752631"/>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5D2"/>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426E"/>
    <w:rsid w:val="00946F6C"/>
    <w:rsid w:val="00956740"/>
    <w:rsid w:val="0096069C"/>
    <w:rsid w:val="00961EF2"/>
    <w:rsid w:val="009632F2"/>
    <w:rsid w:val="00964087"/>
    <w:rsid w:val="009660AF"/>
    <w:rsid w:val="00967C17"/>
    <w:rsid w:val="009701D7"/>
    <w:rsid w:val="00970C11"/>
    <w:rsid w:val="009773D8"/>
    <w:rsid w:val="00984EFF"/>
    <w:rsid w:val="00985942"/>
    <w:rsid w:val="0098686C"/>
    <w:rsid w:val="0098793E"/>
    <w:rsid w:val="00992FEB"/>
    <w:rsid w:val="0099325C"/>
    <w:rsid w:val="00995267"/>
    <w:rsid w:val="00997E32"/>
    <w:rsid w:val="009A31A3"/>
    <w:rsid w:val="009A5838"/>
    <w:rsid w:val="009B2C54"/>
    <w:rsid w:val="009B3DF7"/>
    <w:rsid w:val="009B5B14"/>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09C"/>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2C7"/>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0BCC"/>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26078E1D-9195-48F9-A0A6-9EA66C88E1C2}"/>
</file>

<file path=customXml/itemProps2.xml><?xml version="1.0" encoding="utf-8"?>
<ds:datastoreItem xmlns:ds="http://schemas.openxmlformats.org/officeDocument/2006/customXml" ds:itemID="{5A267A4F-5B57-4835-A781-45A9C3DFE862}"/>
</file>

<file path=customXml/itemProps3.xml><?xml version="1.0" encoding="utf-8"?>
<ds:datastoreItem xmlns:ds="http://schemas.openxmlformats.org/officeDocument/2006/customXml" ds:itemID="{6BA15F05-0C55-4AAE-8C71-2D50A16E9AF5}"/>
</file>

<file path=customXml/itemProps4.xml><?xml version="1.0" encoding="utf-8"?>
<ds:datastoreItem xmlns:ds="http://schemas.openxmlformats.org/officeDocument/2006/customXml" ds:itemID="{49497776-EEE6-4F13-AD0C-9F6DAF19F91F}"/>
</file>

<file path=docProps/app.xml><?xml version="1.0" encoding="utf-8"?>
<Properties xmlns="http://schemas.openxmlformats.org/officeDocument/2006/extended-properties" xmlns:vt="http://schemas.openxmlformats.org/officeDocument/2006/docPropsVTypes">
  <Template>Normal.dotm</Template>
  <TotalTime>3</TotalTime>
  <Pages>6</Pages>
  <Words>1788</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Folder pan brake sheetmetal</dc:title>
  <dc:creator>CLARK, Brian</dc:creator>
  <cp:keywords>DETE, Education Queensland</cp:keywords>
  <cp:lastModifiedBy>CULPEPPER, Kristyn</cp:lastModifiedBy>
  <cp:revision>6</cp:revision>
  <cp:lastPrinted>2011-10-11T01:20:00Z</cp:lastPrinted>
  <dcterms:created xsi:type="dcterms:W3CDTF">2018-06-06T04:08:00Z</dcterms:created>
  <dcterms:modified xsi:type="dcterms:W3CDTF">2018-06-20T23:11:00Z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