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1950085</wp:posOffset>
                </wp:positionH>
                <wp:positionV relativeFrom="paragraph">
                  <wp:posOffset>443865</wp:posOffset>
                </wp:positionV>
                <wp:extent cx="2579370" cy="6343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34365"/>
                        </a:xfrm>
                        <a:prstGeom prst="rect">
                          <a:avLst/>
                        </a:prstGeom>
                        <a:noFill/>
                        <a:ln w="6350">
                          <a:noFill/>
                        </a:ln>
                        <a:effectLst/>
                      </wps:spPr>
                      <wps:txbx>
                        <w:txbxContent>
                          <w:p w:rsidR="00B02543" w:rsidRPr="007329A2" w:rsidRDefault="00B02543" w:rsidP="007329A2">
                            <w:pPr>
                              <w:jc w:val="center"/>
                              <w:rPr>
                                <w:b/>
                                <w:color w:val="FFFFFF" w:themeColor="background1"/>
                                <w:sz w:val="32"/>
                                <w:szCs w:val="39"/>
                              </w:rPr>
                            </w:pPr>
                            <w:r>
                              <w:rPr>
                                <w:b/>
                                <w:color w:val="FFFFFF" w:themeColor="background1"/>
                                <w:sz w:val="32"/>
                                <w:szCs w:val="39"/>
                              </w:rPr>
                              <w:t>GUILLOTINE</w:t>
                            </w:r>
                            <w:r>
                              <w:rPr>
                                <w:b/>
                                <w:color w:val="FFFFFF" w:themeColor="background1"/>
                                <w:sz w:val="32"/>
                                <w:szCs w:val="39"/>
                              </w:rPr>
                              <w:br/>
                            </w:r>
                            <w:r w:rsidRPr="00B02543">
                              <w:rPr>
                                <w:i/>
                                <w:color w:val="FFFFFF" w:themeColor="background1"/>
                                <w:szCs w:val="39"/>
                              </w:rPr>
                              <w:t>Light Sheet Metal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55pt;margin-top:34.95pt;width:203.1pt;height:49.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lMAIAAGEEAAAOAAAAZHJzL2Uyb0RvYy54bWysVE1vGjEQvVfqf7B8L8s3CWKJaCKqSiiJ&#10;BFXOxmuzK9ke1zbs0l/fsXchKO2p6sXM1z7PzHtm8dBoRU7C+QpMTge9PiXCcCgqc8jpj936yx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" filled="f" stroked="f" strokeweight=".5pt">
                <v:textbox>
                  <w:txbxContent>
                    <w:p w:rsidR="00B02543" w:rsidRPr="007329A2" w:rsidRDefault="00B02543" w:rsidP="007329A2">
                      <w:pPr>
                        <w:jc w:val="center"/>
                        <w:rPr>
                          <w:b/>
                          <w:color w:val="FFFFFF" w:themeColor="background1"/>
                          <w:sz w:val="32"/>
                          <w:szCs w:val="39"/>
                        </w:rPr>
                      </w:pPr>
                      <w:r>
                        <w:rPr>
                          <w:b/>
                          <w:color w:val="FFFFFF" w:themeColor="background1"/>
                          <w:sz w:val="32"/>
                          <w:szCs w:val="39"/>
                        </w:rPr>
                        <w:t>GUILLOTINE</w:t>
                      </w:r>
                      <w:r>
                        <w:rPr>
                          <w:b/>
                          <w:color w:val="FFFFFF" w:themeColor="background1"/>
                          <w:sz w:val="32"/>
                          <w:szCs w:val="39"/>
                        </w:rPr>
                        <w:br/>
                      </w:r>
                      <w:r w:rsidRPr="00B02543">
                        <w:rPr>
                          <w:i/>
                          <w:color w:val="FFFFFF" w:themeColor="background1"/>
                          <w:szCs w:val="39"/>
                        </w:rPr>
                        <w:t>Light Sheet Metal</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B02543" w:rsidP="006D511B">
      <w:pPr>
        <w:pStyle w:val="Heading2"/>
        <w:spacing w:before="240" w:after="0" w:line="240" w:lineRule="auto"/>
        <w:rPr>
          <w:sz w:val="36"/>
          <w:szCs w:val="36"/>
        </w:rPr>
      </w:pPr>
      <w:r>
        <w:rPr>
          <w:noProof/>
          <w:sz w:val="36"/>
          <w:szCs w:val="36"/>
          <w:lang w:eastAsia="zh-TW"/>
        </w:rPr>
        <w:drawing>
          <wp:anchor distT="0" distB="36195" distL="114300" distR="114300" simplePos="0" relativeHeight="251662848" behindDoc="1" locked="0" layoutInCell="1" allowOverlap="1">
            <wp:simplePos x="0" y="0"/>
            <wp:positionH relativeFrom="margin">
              <wp:posOffset>4879340</wp:posOffset>
            </wp:positionH>
            <wp:positionV relativeFrom="paragraph">
              <wp:posOffset>17780</wp:posOffset>
            </wp:positionV>
            <wp:extent cx="1594800" cy="1512000"/>
            <wp:effectExtent l="0" t="0" r="5715" b="0"/>
            <wp:wrapTight wrapText="bothSides">
              <wp:wrapPolygon edited="0">
                <wp:start x="0" y="0"/>
                <wp:lineTo x="0" y="21228"/>
                <wp:lineTo x="21419" y="21228"/>
                <wp:lineTo x="21419" y="0"/>
                <wp:lineTo x="0" y="0"/>
              </wp:wrapPolygon>
            </wp:wrapTight>
            <wp:docPr id="4" name="Picture 4" descr="Guillotine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llotine (manual)"/>
                    <pic:cNvPicPr>
                      <a:picLocks noChangeAspect="1" noChangeArrowheads="1"/>
                    </pic:cNvPicPr>
                  </pic:nvPicPr>
                  <pic:blipFill>
                    <a:blip r:embed="rId9" cstate="print">
                      <a:extLst>
                        <a:ext uri="{28A0092B-C50C-407E-A947-70E740481C1C}">
                          <a14:useLocalDpi xmlns:a14="http://schemas.microsoft.com/office/drawing/2010/main" val="0"/>
                        </a:ext>
                      </a:extLst>
                    </a:blip>
                    <a:srcRect b="5292"/>
                    <a:stretch>
                      <a:fillRect/>
                    </a:stretch>
                  </pic:blipFill>
                  <pic:spPr bwMode="auto">
                    <a:xfrm>
                      <a:off x="0" y="0"/>
                      <a:ext cx="1594800"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205A8C">
        <w:trPr>
          <w:trHeight w:val="598"/>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02543" w:rsidRPr="00A55D00" w:rsidTr="007329A2">
        <w:trPr>
          <w:trHeight w:val="2661"/>
        </w:trPr>
        <w:tc>
          <w:tcPr>
            <w:tcW w:w="670" w:type="dxa"/>
            <w:shd w:val="clear" w:color="auto" w:fill="auto"/>
            <w:vAlign w:val="center"/>
          </w:tcPr>
          <w:p w:rsidR="00B02543" w:rsidRPr="00630891" w:rsidRDefault="00B02543" w:rsidP="00B02543">
            <w:pPr>
              <w:ind w:left="62"/>
              <w:rPr>
                <w:color w:val="000000"/>
                <w:sz w:val="32"/>
                <w:szCs w:val="32"/>
              </w:rPr>
            </w:pPr>
            <w:r>
              <w:rPr>
                <w:color w:val="000000"/>
                <w:sz w:val="28"/>
                <w:szCs w:val="28"/>
              </w:rPr>
              <w:sym w:font="Wingdings" w:char="F0FE"/>
            </w:r>
          </w:p>
        </w:tc>
        <w:tc>
          <w:tcPr>
            <w:tcW w:w="1598" w:type="dxa"/>
            <w:shd w:val="clear" w:color="auto" w:fill="92D050"/>
            <w:vAlign w:val="center"/>
          </w:tcPr>
          <w:p w:rsidR="00B02543" w:rsidRPr="004A34B6" w:rsidRDefault="00B02543" w:rsidP="00B02543">
            <w:pPr>
              <w:rPr>
                <w:sz w:val="22"/>
                <w:szCs w:val="22"/>
              </w:rPr>
            </w:pPr>
            <w:r>
              <w:rPr>
                <w:b/>
                <w:sz w:val="22"/>
                <w:szCs w:val="22"/>
              </w:rPr>
              <w:t>Low</w:t>
            </w:r>
          </w:p>
        </w:tc>
        <w:tc>
          <w:tcPr>
            <w:tcW w:w="4623" w:type="dxa"/>
            <w:vAlign w:val="center"/>
          </w:tcPr>
          <w:p w:rsidR="00B02543" w:rsidRPr="0046417F" w:rsidRDefault="00B02543" w:rsidP="00B02543">
            <w:pPr>
              <w:numPr>
                <w:ilvl w:val="0"/>
                <w:numId w:val="30"/>
              </w:numPr>
              <w:tabs>
                <w:tab w:val="clear" w:pos="720"/>
                <w:tab w:val="num" w:pos="432"/>
              </w:tabs>
              <w:spacing w:before="120" w:after="120"/>
              <w:ind w:left="431" w:hanging="357"/>
              <w:rPr>
                <w:color w:val="000000"/>
                <w:sz w:val="20"/>
              </w:rPr>
            </w:pPr>
            <w:r>
              <w:rPr>
                <w:color w:val="000000"/>
                <w:sz w:val="20"/>
              </w:rPr>
              <w:t>When cutting and p</w:t>
            </w:r>
            <w:r w:rsidRPr="0046417F">
              <w:rPr>
                <w:color w:val="000000"/>
                <w:sz w:val="20"/>
              </w:rPr>
              <w:t>r</w:t>
            </w:r>
            <w:r>
              <w:rPr>
                <w:color w:val="000000"/>
                <w:sz w:val="20"/>
              </w:rPr>
              <w:t>eparation of sheet metal</w:t>
            </w:r>
            <w:r w:rsidRPr="0046417F">
              <w:rPr>
                <w:color w:val="000000"/>
                <w:sz w:val="20"/>
              </w:rPr>
              <w:t xml:space="preserve"> from approximately 0.6mm to 1mm </w:t>
            </w:r>
            <w:r>
              <w:rPr>
                <w:color w:val="000000"/>
                <w:sz w:val="20"/>
              </w:rPr>
              <w:t xml:space="preserve">in thickness and </w:t>
            </w:r>
            <w:r w:rsidRPr="0046417F">
              <w:rPr>
                <w:color w:val="000000"/>
                <w:sz w:val="20"/>
              </w:rPr>
              <w:t xml:space="preserve">with a surface area less than 600mm x 600mm. </w:t>
            </w:r>
          </w:p>
          <w:p w:rsidR="00B02543" w:rsidRDefault="00B02543" w:rsidP="00B02543">
            <w:pPr>
              <w:numPr>
                <w:ilvl w:val="0"/>
                <w:numId w:val="30"/>
              </w:numPr>
              <w:tabs>
                <w:tab w:val="clear" w:pos="720"/>
                <w:tab w:val="num" w:pos="432"/>
              </w:tabs>
              <w:spacing w:before="120" w:after="120"/>
              <w:ind w:left="431" w:hanging="357"/>
              <w:rPr>
                <w:color w:val="000000"/>
                <w:sz w:val="20"/>
              </w:rPr>
            </w:pPr>
            <w:r>
              <w:rPr>
                <w:color w:val="000000"/>
                <w:sz w:val="20"/>
              </w:rPr>
              <w:t xml:space="preserve">When the work piece can be securely held without possible entrapment of long hair and jewellery, etc. </w:t>
            </w:r>
          </w:p>
          <w:p w:rsidR="00B02543" w:rsidRPr="0046417F" w:rsidRDefault="00B02543" w:rsidP="00B02543">
            <w:pPr>
              <w:numPr>
                <w:ilvl w:val="0"/>
                <w:numId w:val="30"/>
              </w:numPr>
              <w:tabs>
                <w:tab w:val="clear" w:pos="720"/>
                <w:tab w:val="num" w:pos="432"/>
              </w:tabs>
              <w:spacing w:before="120" w:after="120"/>
              <w:ind w:left="431" w:hanging="357"/>
              <w:rPr>
                <w:color w:val="000000"/>
                <w:sz w:val="20"/>
              </w:rPr>
            </w:pPr>
            <w:r>
              <w:rPr>
                <w:color w:val="000000"/>
                <w:sz w:val="20"/>
              </w:rPr>
              <w:t>When there is strictly a s</w:t>
            </w:r>
            <w:r w:rsidRPr="0046417F">
              <w:rPr>
                <w:color w:val="000000"/>
                <w:sz w:val="20"/>
              </w:rPr>
              <w:t>ingle person operation</w:t>
            </w:r>
            <w:r>
              <w:rPr>
                <w:color w:val="000000"/>
                <w:sz w:val="20"/>
              </w:rPr>
              <w:t>.</w:t>
            </w:r>
          </w:p>
        </w:tc>
        <w:tc>
          <w:tcPr>
            <w:tcW w:w="3477" w:type="dxa"/>
            <w:vAlign w:val="center"/>
          </w:tcPr>
          <w:p w:rsidR="00B02543" w:rsidRPr="001A22D5" w:rsidRDefault="00B02543" w:rsidP="00B02543">
            <w:pPr>
              <w:pStyle w:val="BlockText"/>
              <w:numPr>
                <w:ilvl w:val="0"/>
                <w:numId w:val="1"/>
              </w:numPr>
              <w:tabs>
                <w:tab w:val="clear" w:pos="720"/>
                <w:tab w:val="num" w:pos="301"/>
              </w:tabs>
              <w:spacing w:before="60" w:after="60" w:line="240" w:lineRule="auto"/>
              <w:ind w:left="301" w:right="0"/>
            </w:pPr>
            <w:r>
              <w:t>Manage through regular planning processes</w:t>
            </w:r>
          </w:p>
        </w:tc>
      </w:tr>
      <w:tr w:rsidR="00B02543" w:rsidRPr="00A55D00" w:rsidTr="007329A2">
        <w:trPr>
          <w:trHeight w:val="2183"/>
        </w:trPr>
        <w:tc>
          <w:tcPr>
            <w:tcW w:w="670" w:type="dxa"/>
            <w:shd w:val="clear" w:color="auto" w:fill="auto"/>
            <w:vAlign w:val="center"/>
          </w:tcPr>
          <w:p w:rsidR="00B02543" w:rsidRPr="00630891" w:rsidRDefault="00B02543" w:rsidP="00B02543">
            <w:pPr>
              <w:ind w:left="62"/>
              <w:rPr>
                <w:b/>
                <w:color w:val="000000"/>
                <w:sz w:val="16"/>
                <w:szCs w:val="16"/>
              </w:rPr>
            </w:pPr>
            <w:r>
              <w:rPr>
                <w:color w:val="000000"/>
                <w:sz w:val="28"/>
                <w:szCs w:val="28"/>
              </w:rPr>
              <w:sym w:font="Wingdings" w:char="F0FE"/>
            </w:r>
          </w:p>
        </w:tc>
        <w:tc>
          <w:tcPr>
            <w:tcW w:w="1598" w:type="dxa"/>
            <w:shd w:val="clear" w:color="auto" w:fill="FFFF00"/>
            <w:vAlign w:val="center"/>
          </w:tcPr>
          <w:p w:rsidR="00B02543" w:rsidRPr="004A34B6" w:rsidRDefault="00B02543" w:rsidP="00B02543">
            <w:pPr>
              <w:rPr>
                <w:sz w:val="22"/>
                <w:szCs w:val="22"/>
              </w:rPr>
            </w:pPr>
            <w:r>
              <w:rPr>
                <w:b/>
                <w:sz w:val="22"/>
                <w:szCs w:val="22"/>
              </w:rPr>
              <w:t>Medium</w:t>
            </w:r>
          </w:p>
        </w:tc>
        <w:tc>
          <w:tcPr>
            <w:tcW w:w="4623" w:type="dxa"/>
            <w:vAlign w:val="center"/>
          </w:tcPr>
          <w:p w:rsidR="00B02543" w:rsidRPr="0046417F" w:rsidRDefault="00B02543" w:rsidP="00B02543">
            <w:pPr>
              <w:numPr>
                <w:ilvl w:val="0"/>
                <w:numId w:val="30"/>
              </w:numPr>
              <w:tabs>
                <w:tab w:val="left" w:pos="432"/>
              </w:tabs>
              <w:spacing w:before="120" w:after="120"/>
              <w:ind w:left="431" w:hanging="357"/>
              <w:rPr>
                <w:color w:val="000000"/>
                <w:sz w:val="20"/>
              </w:rPr>
            </w:pPr>
            <w:r>
              <w:rPr>
                <w:color w:val="000000"/>
                <w:sz w:val="20"/>
              </w:rPr>
              <w:t>When cutting and preparation of sheet metal</w:t>
            </w:r>
            <w:r w:rsidRPr="0046417F">
              <w:rPr>
                <w:color w:val="000000"/>
                <w:sz w:val="20"/>
              </w:rPr>
              <w:t xml:space="preserve"> approximately 1mm </w:t>
            </w:r>
            <w:r>
              <w:rPr>
                <w:color w:val="000000"/>
                <w:sz w:val="20"/>
              </w:rPr>
              <w:t>thickness</w:t>
            </w:r>
            <w:r w:rsidRPr="0046417F">
              <w:rPr>
                <w:color w:val="000000"/>
                <w:sz w:val="20"/>
              </w:rPr>
              <w:t xml:space="preserve"> </w:t>
            </w:r>
            <w:r>
              <w:rPr>
                <w:color w:val="000000"/>
                <w:sz w:val="20"/>
              </w:rPr>
              <w:t>or</w:t>
            </w:r>
            <w:r w:rsidRPr="0046417F">
              <w:rPr>
                <w:color w:val="000000"/>
                <w:sz w:val="20"/>
              </w:rPr>
              <w:t xml:space="preserve"> greater </w:t>
            </w:r>
            <w:r>
              <w:rPr>
                <w:color w:val="000000"/>
                <w:sz w:val="20"/>
              </w:rPr>
              <w:t xml:space="preserve">and </w:t>
            </w:r>
            <w:r w:rsidRPr="0046417F">
              <w:rPr>
                <w:color w:val="000000"/>
                <w:sz w:val="20"/>
              </w:rPr>
              <w:t xml:space="preserve">with a surface area greater than 600mm x 600mm. </w:t>
            </w:r>
          </w:p>
          <w:p w:rsidR="00B02543" w:rsidRDefault="00B02543" w:rsidP="00B02543">
            <w:pPr>
              <w:numPr>
                <w:ilvl w:val="0"/>
                <w:numId w:val="30"/>
              </w:numPr>
              <w:tabs>
                <w:tab w:val="clear" w:pos="720"/>
                <w:tab w:val="num" w:pos="432"/>
              </w:tabs>
              <w:spacing w:before="120" w:after="120"/>
              <w:ind w:left="431" w:hanging="357"/>
              <w:rPr>
                <w:color w:val="000000"/>
                <w:sz w:val="20"/>
              </w:rPr>
            </w:pPr>
            <w:r>
              <w:rPr>
                <w:color w:val="000000"/>
                <w:sz w:val="20"/>
              </w:rPr>
              <w:t xml:space="preserve">When the work piece can be securely held without possible entrapment of long hair and jewellery, etc. </w:t>
            </w:r>
          </w:p>
          <w:p w:rsidR="00B02543" w:rsidRPr="006F2CE1" w:rsidRDefault="00B02543" w:rsidP="00B02543">
            <w:pPr>
              <w:numPr>
                <w:ilvl w:val="0"/>
                <w:numId w:val="30"/>
              </w:numPr>
              <w:tabs>
                <w:tab w:val="clear" w:pos="720"/>
                <w:tab w:val="left" w:pos="432"/>
              </w:tabs>
              <w:spacing w:before="100" w:after="100"/>
              <w:ind w:left="431" w:hanging="357"/>
              <w:rPr>
                <w:color w:val="000000"/>
                <w:sz w:val="20"/>
              </w:rPr>
            </w:pPr>
            <w:r>
              <w:rPr>
                <w:color w:val="000000"/>
                <w:sz w:val="20"/>
              </w:rPr>
              <w:t>When the operator is aware never to attempt to guillotine metal rod, wire or spring steel, etc.</w:t>
            </w:r>
          </w:p>
          <w:p w:rsidR="00B02543" w:rsidRPr="0046417F" w:rsidRDefault="00B02543" w:rsidP="00B02543">
            <w:pPr>
              <w:numPr>
                <w:ilvl w:val="0"/>
                <w:numId w:val="30"/>
              </w:numPr>
              <w:tabs>
                <w:tab w:val="clear" w:pos="720"/>
                <w:tab w:val="left" w:pos="432"/>
              </w:tabs>
              <w:spacing w:before="120" w:after="120"/>
              <w:ind w:left="431" w:hanging="357"/>
              <w:rPr>
                <w:color w:val="000000"/>
                <w:sz w:val="20"/>
              </w:rPr>
            </w:pPr>
            <w:r w:rsidRPr="006F2CE1">
              <w:rPr>
                <w:color w:val="000000"/>
                <w:sz w:val="20"/>
              </w:rPr>
              <w:t>Dual person operat</w:t>
            </w:r>
            <w:r>
              <w:rPr>
                <w:color w:val="000000"/>
                <w:sz w:val="20"/>
              </w:rPr>
              <w:t>ions are strongly discouraged for all students.</w:t>
            </w:r>
          </w:p>
        </w:tc>
        <w:tc>
          <w:tcPr>
            <w:tcW w:w="3477" w:type="dxa"/>
            <w:vAlign w:val="center"/>
          </w:tcPr>
          <w:p w:rsidR="00B02543" w:rsidRPr="001A22D5" w:rsidRDefault="00B02543" w:rsidP="00B02543">
            <w:pPr>
              <w:pStyle w:val="BlockText"/>
              <w:numPr>
                <w:ilvl w:val="0"/>
                <w:numId w:val="1"/>
              </w:numPr>
              <w:tabs>
                <w:tab w:val="clear" w:pos="720"/>
                <w:tab w:val="num" w:pos="301"/>
              </w:tabs>
              <w:spacing w:before="60" w:after="120" w:line="240" w:lineRule="auto"/>
              <w:ind w:left="301" w:right="0"/>
            </w:pPr>
            <w:r>
              <w:t xml:space="preserve">Document controls in planning documents and/or complete this </w:t>
            </w:r>
            <w:r w:rsidRPr="004B47BE">
              <w:rPr>
                <w:i/>
              </w:rPr>
              <w:t>Plant Risk Assessment</w:t>
            </w:r>
          </w:p>
          <w:p w:rsidR="00B02543" w:rsidRPr="001A22D5" w:rsidRDefault="00B02543" w:rsidP="00B02543">
            <w:pPr>
              <w:pStyle w:val="BlockText"/>
              <w:numPr>
                <w:ilvl w:val="0"/>
                <w:numId w:val="1"/>
              </w:numPr>
              <w:tabs>
                <w:tab w:val="clear" w:pos="720"/>
                <w:tab w:val="num" w:pos="301"/>
              </w:tabs>
              <w:spacing w:before="60" w:after="60" w:line="240" w:lineRule="auto"/>
              <w:ind w:left="301" w:right="0"/>
            </w:pPr>
            <w: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87979">
              <w:rPr>
                <w:bCs/>
                <w:iCs/>
                <w:color w:val="000080"/>
                <w:sz w:val="20"/>
              </w:rPr>
            </w:r>
            <w:r w:rsidR="00E8797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87979">
              <w:rPr>
                <w:bCs/>
                <w:iCs/>
                <w:color w:val="000080"/>
                <w:sz w:val="20"/>
              </w:rPr>
            </w:r>
            <w:r w:rsidR="00E8797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E87979" w:rsidRPr="00A477A4" w:rsidRDefault="00E87979" w:rsidP="00E8797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E87979" w:rsidP="00E87979">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B02543" w:rsidRPr="00A55D00" w:rsidTr="008B3011">
        <w:trPr>
          <w:cantSplit/>
          <w:trHeight w:val="627"/>
        </w:trPr>
        <w:tc>
          <w:tcPr>
            <w:tcW w:w="2661" w:type="dxa"/>
            <w:vMerge w:val="restart"/>
            <w:tcBorders>
              <w:right w:val="single" w:sz="4" w:space="0" w:color="auto"/>
            </w:tcBorders>
          </w:tcPr>
          <w:p w:rsidR="00B02543" w:rsidRPr="005E17E1" w:rsidRDefault="00B02543" w:rsidP="00B02543">
            <w:pPr>
              <w:spacing w:before="120"/>
              <w:ind w:right="-113"/>
              <w:rPr>
                <w:b/>
                <w:sz w:val="22"/>
                <w:szCs w:val="22"/>
              </w:rPr>
            </w:pPr>
            <w:r>
              <w:rPr>
                <w:b/>
                <w:sz w:val="20"/>
              </w:rPr>
              <w:t xml:space="preserve"> </w:t>
            </w:r>
            <w:r w:rsidRPr="005E17E1">
              <w:rPr>
                <w:b/>
                <w:sz w:val="22"/>
                <w:szCs w:val="22"/>
              </w:rPr>
              <w:t>Exposure to Rotating</w:t>
            </w:r>
          </w:p>
          <w:p w:rsidR="00B02543" w:rsidRPr="005E17E1" w:rsidRDefault="00B02543" w:rsidP="00B02543">
            <w:pPr>
              <w:spacing w:after="60"/>
              <w:rPr>
                <w:b/>
                <w:sz w:val="22"/>
                <w:szCs w:val="22"/>
              </w:rPr>
            </w:pPr>
            <w:r w:rsidRPr="005E17E1">
              <w:rPr>
                <w:b/>
                <w:sz w:val="22"/>
                <w:szCs w:val="22"/>
              </w:rPr>
              <w:t>or Moving Parts:</w:t>
            </w:r>
          </w:p>
          <w:p w:rsidR="00B02543" w:rsidRPr="00997FE4" w:rsidRDefault="00B02543" w:rsidP="00B02543">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B02543" w:rsidRPr="00B70012" w:rsidRDefault="00B02543" w:rsidP="00B02543">
            <w:pPr>
              <w:spacing w:after="60"/>
              <w:ind w:left="283"/>
              <w:rPr>
                <w:b/>
                <w:sz w:val="19"/>
                <w:szCs w:val="19"/>
              </w:rPr>
            </w:pPr>
            <w:r w:rsidRPr="00B70012">
              <w:rPr>
                <w:b/>
                <w:sz w:val="20"/>
              </w:rPr>
              <w:t>Entrapment</w:t>
            </w:r>
          </w:p>
          <w:p w:rsidR="00B02543" w:rsidRPr="002A6993" w:rsidRDefault="00B02543" w:rsidP="00B02543">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B02543" w:rsidRPr="002A6993" w:rsidRDefault="00B02543" w:rsidP="00B02543">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B02543" w:rsidRDefault="00B02543" w:rsidP="00B02543">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B02543" w:rsidRPr="00384E31" w:rsidRDefault="00B02543" w:rsidP="00B02543">
            <w:pPr>
              <w:numPr>
                <w:ilvl w:val="0"/>
                <w:numId w:val="14"/>
              </w:numPr>
              <w:tabs>
                <w:tab w:val="left" w:pos="227"/>
              </w:tabs>
              <w:spacing w:before="120"/>
              <w:ind w:left="340" w:hanging="340"/>
              <w:rPr>
                <w:b/>
                <w:sz w:val="20"/>
              </w:rPr>
            </w:pPr>
            <w:r>
              <w:rPr>
                <w:b/>
                <w:sz w:val="20"/>
              </w:rPr>
              <w:t xml:space="preserve">Crushing &amp; </w:t>
            </w:r>
            <w:r w:rsidRPr="00384E31">
              <w:rPr>
                <w:b/>
                <w:sz w:val="20"/>
              </w:rPr>
              <w:t>Pinching</w:t>
            </w:r>
          </w:p>
          <w:p w:rsidR="00B02543" w:rsidRPr="002A6993" w:rsidRDefault="00B02543" w:rsidP="00B02543">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B02543" w:rsidRPr="002A6993" w:rsidRDefault="00B02543" w:rsidP="00B02543">
            <w:pPr>
              <w:numPr>
                <w:ilvl w:val="0"/>
                <w:numId w:val="15"/>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Shearing</w:t>
            </w:r>
          </w:p>
          <w:p w:rsidR="00B02543" w:rsidRDefault="00B02543" w:rsidP="00B02543">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&amp; the work</w:t>
            </w:r>
            <w:r w:rsidR="003D1ACA">
              <w:rPr>
                <w:rFonts w:cs="Arial"/>
                <w:sz w:val="18"/>
                <w:szCs w:val="18"/>
              </w:rPr>
              <w:t xml:space="preserve"> </w:t>
            </w:r>
            <w:r w:rsidRPr="002A6993">
              <w:rPr>
                <w:rFonts w:cs="Arial"/>
                <w:sz w:val="18"/>
                <w:szCs w:val="18"/>
              </w:rPr>
              <w:t xml:space="preserve">piece or structure?  </w:t>
            </w:r>
          </w:p>
          <w:p w:rsidR="00B02543" w:rsidRPr="00997FE4" w:rsidRDefault="00B02543" w:rsidP="00B02543">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B02543" w:rsidRPr="00241223" w:rsidRDefault="00B02543" w:rsidP="00B02543">
            <w:pPr>
              <w:spacing w:after="60"/>
              <w:ind w:left="283"/>
              <w:rPr>
                <w:b/>
                <w:sz w:val="20"/>
              </w:rPr>
            </w:pPr>
            <w:r>
              <w:rPr>
                <w:b/>
                <w:sz w:val="20"/>
              </w:rPr>
              <w:t>Puncturing</w:t>
            </w:r>
          </w:p>
          <w:p w:rsidR="00B02543" w:rsidRPr="002A6993" w:rsidRDefault="00B02543" w:rsidP="00B02543">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B02543" w:rsidRPr="002A6993" w:rsidRDefault="00B02543" w:rsidP="00B02543">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manual guillotines, are substituted or replaced with less hazardous alternatives.</w:t>
            </w:r>
          </w:p>
        </w:tc>
        <w:tc>
          <w:tcPr>
            <w:tcW w:w="574" w:type="dxa"/>
            <w:tcBorders>
              <w:bottom w:val="nil"/>
            </w:tcBorders>
            <w:shd w:val="clear" w:color="auto" w:fill="auto"/>
          </w:tcPr>
          <w:p w:rsidR="00B02543" w:rsidRPr="00A55D00" w:rsidRDefault="00B02543" w:rsidP="00B0254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B02543" w:rsidRPr="00A55D00" w:rsidRDefault="00B02543" w:rsidP="00B0254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B02543" w:rsidRDefault="00B02543" w:rsidP="00B02543">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02543" w:rsidRPr="00A55D00" w:rsidTr="001254D8">
        <w:trPr>
          <w:cantSplit/>
          <w:trHeight w:val="510"/>
        </w:trPr>
        <w:tc>
          <w:tcPr>
            <w:tcW w:w="2661" w:type="dxa"/>
            <w:vMerge/>
            <w:tcBorders>
              <w:right w:val="single" w:sz="4" w:space="0" w:color="auto"/>
            </w:tcBorders>
          </w:tcPr>
          <w:p w:rsidR="00B02543" w:rsidRPr="00A55D00" w:rsidRDefault="00B02543" w:rsidP="00B02543">
            <w:pPr>
              <w:spacing w:before="120"/>
              <w:ind w:right="-113"/>
              <w:rPr>
                <w:rFonts w:cs="Arial"/>
                <w:bCs/>
                <w:iCs/>
                <w:color w:val="000080"/>
                <w:sz w:val="20"/>
              </w:rPr>
            </w:pPr>
          </w:p>
        </w:tc>
        <w:tc>
          <w:tcPr>
            <w:tcW w:w="3962" w:type="dxa"/>
            <w:tcBorders>
              <w:top w:val="nil"/>
              <w:left w:val="single" w:sz="4" w:space="0" w:color="auto"/>
              <w:bottom w:val="nil"/>
            </w:tcBorders>
          </w:tcPr>
          <w:p w:rsidR="00B02543" w:rsidRPr="002A6993" w:rsidRDefault="00B02543" w:rsidP="003D1ACA">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manual guillotine </w:t>
            </w:r>
            <w:r w:rsidRPr="002A6993">
              <w:rPr>
                <w:rFonts w:cs="Arial"/>
                <w:color w:val="000000"/>
                <w:sz w:val="18"/>
                <w:szCs w:val="18"/>
              </w:rPr>
              <w:t>guard</w:t>
            </w:r>
            <w:r>
              <w:rPr>
                <w:rFonts w:cs="Arial"/>
                <w:color w:val="000000"/>
                <w:sz w:val="18"/>
                <w:szCs w:val="18"/>
              </w:rPr>
              <w:t xml:space="preserve">s </w:t>
            </w:r>
            <w:r w:rsidR="003D1ACA">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the moving blade, foot pedal </w:t>
            </w:r>
            <w:r w:rsidR="003D1ACA">
              <w:rPr>
                <w:rFonts w:cs="Arial"/>
                <w:color w:val="000000"/>
                <w:sz w:val="18"/>
                <w:szCs w:val="18"/>
              </w:rPr>
              <w:t>and</w:t>
            </w:r>
            <w:r>
              <w:rPr>
                <w:rFonts w:cs="Arial"/>
                <w:color w:val="000000"/>
                <w:sz w:val="18"/>
                <w:szCs w:val="18"/>
              </w:rPr>
              <w:t xml:space="preserve"> all off-cut materials.</w:t>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02543" w:rsidRPr="00A55D00" w:rsidTr="008B3011">
        <w:trPr>
          <w:cantSplit/>
          <w:trHeight w:val="369"/>
        </w:trPr>
        <w:tc>
          <w:tcPr>
            <w:tcW w:w="2661" w:type="dxa"/>
            <w:vMerge/>
            <w:tcBorders>
              <w:right w:val="single" w:sz="4" w:space="0" w:color="auto"/>
            </w:tcBorders>
          </w:tcPr>
          <w:p w:rsidR="00B02543" w:rsidRPr="00A55D00" w:rsidRDefault="00B02543" w:rsidP="00B02543">
            <w:pPr>
              <w:spacing w:before="120"/>
              <w:ind w:right="-113"/>
              <w:rPr>
                <w:rFonts w:cs="Arial"/>
                <w:bCs/>
                <w:iCs/>
                <w:color w:val="000080"/>
                <w:sz w:val="20"/>
              </w:rPr>
            </w:pPr>
          </w:p>
        </w:tc>
        <w:tc>
          <w:tcPr>
            <w:tcW w:w="3962" w:type="dxa"/>
            <w:tcBorders>
              <w:top w:val="nil"/>
              <w:left w:val="single" w:sz="4" w:space="0" w:color="auto"/>
              <w:bottom w:val="nil"/>
            </w:tcBorders>
          </w:tcPr>
          <w:p w:rsidR="00B02543" w:rsidRPr="00F361FB" w:rsidRDefault="00B02543" w:rsidP="00B02543">
            <w:pPr>
              <w:numPr>
                <w:ilvl w:val="0"/>
                <w:numId w:val="6"/>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manual guillotines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02543" w:rsidRPr="00A55D00" w:rsidTr="00832F4D">
        <w:trPr>
          <w:cantSplit/>
          <w:trHeight w:val="653"/>
        </w:trPr>
        <w:tc>
          <w:tcPr>
            <w:tcW w:w="2661" w:type="dxa"/>
            <w:vMerge/>
            <w:tcBorders>
              <w:right w:val="single" w:sz="4" w:space="0" w:color="auto"/>
            </w:tcBorders>
          </w:tcPr>
          <w:p w:rsidR="00B02543" w:rsidRPr="00A55D00" w:rsidRDefault="00B02543" w:rsidP="00B02543">
            <w:pPr>
              <w:spacing w:before="120"/>
              <w:ind w:right="-113"/>
              <w:rPr>
                <w:rFonts w:cs="Arial"/>
                <w:bCs/>
                <w:iCs/>
                <w:color w:val="000080"/>
                <w:sz w:val="20"/>
              </w:rPr>
            </w:pPr>
          </w:p>
        </w:tc>
        <w:tc>
          <w:tcPr>
            <w:tcW w:w="3962" w:type="dxa"/>
            <w:tcBorders>
              <w:top w:val="nil"/>
              <w:left w:val="single" w:sz="4" w:space="0" w:color="auto"/>
              <w:bottom w:val="nil"/>
            </w:tcBorders>
          </w:tcPr>
          <w:p w:rsidR="00B02543" w:rsidRDefault="00B02543" w:rsidP="003D1ACA">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sidR="003D1ACA">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02543" w:rsidRPr="00A55D00" w:rsidTr="008B3011">
        <w:trPr>
          <w:cantSplit/>
          <w:trHeight w:val="463"/>
        </w:trPr>
        <w:tc>
          <w:tcPr>
            <w:tcW w:w="2661" w:type="dxa"/>
            <w:vMerge/>
            <w:tcBorders>
              <w:right w:val="single" w:sz="4" w:space="0" w:color="auto"/>
            </w:tcBorders>
          </w:tcPr>
          <w:p w:rsidR="00B02543" w:rsidRPr="00A55D00" w:rsidRDefault="00B02543" w:rsidP="00B02543">
            <w:pPr>
              <w:spacing w:before="120"/>
              <w:ind w:right="-113"/>
              <w:rPr>
                <w:rFonts w:cs="Arial"/>
                <w:bCs/>
                <w:iCs/>
                <w:color w:val="000080"/>
                <w:sz w:val="20"/>
              </w:rPr>
            </w:pPr>
          </w:p>
        </w:tc>
        <w:tc>
          <w:tcPr>
            <w:tcW w:w="3962" w:type="dxa"/>
            <w:tcBorders>
              <w:top w:val="nil"/>
              <w:left w:val="single" w:sz="4" w:space="0" w:color="auto"/>
              <w:bottom w:val="nil"/>
            </w:tcBorders>
          </w:tcPr>
          <w:p w:rsidR="00B02543" w:rsidRPr="002A6993" w:rsidRDefault="00B02543" w:rsidP="003D1ACA">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manual guillotines are available </w:t>
            </w:r>
            <w:r w:rsidR="003D1ACA">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02543" w:rsidRPr="00A55D00" w:rsidTr="008B3011">
        <w:trPr>
          <w:cantSplit/>
          <w:trHeight w:val="505"/>
        </w:trPr>
        <w:tc>
          <w:tcPr>
            <w:tcW w:w="2661" w:type="dxa"/>
            <w:vMerge/>
            <w:tcBorders>
              <w:right w:val="single" w:sz="4" w:space="0" w:color="auto"/>
            </w:tcBorders>
          </w:tcPr>
          <w:p w:rsidR="00B02543" w:rsidRPr="002A6993" w:rsidRDefault="00B02543" w:rsidP="00B02543">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B02543" w:rsidRPr="002A6993" w:rsidRDefault="00B02543" w:rsidP="003D1ACA">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fixed manual guillotines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02543" w:rsidRPr="00A55D00" w:rsidTr="008B3011">
        <w:trPr>
          <w:cantSplit/>
          <w:trHeight w:val="614"/>
        </w:trPr>
        <w:tc>
          <w:tcPr>
            <w:tcW w:w="2661" w:type="dxa"/>
            <w:vMerge/>
            <w:tcBorders>
              <w:right w:val="single" w:sz="4" w:space="0" w:color="auto"/>
            </w:tcBorders>
          </w:tcPr>
          <w:p w:rsidR="00B02543" w:rsidRPr="002A6993" w:rsidRDefault="00B02543" w:rsidP="00B02543">
            <w:pPr>
              <w:pStyle w:val="BodyText"/>
              <w:keepNext/>
              <w:keepLines/>
              <w:spacing w:before="120" w:after="60"/>
              <w:rPr>
                <w:b/>
                <w:sz w:val="18"/>
                <w:szCs w:val="18"/>
              </w:rPr>
            </w:pPr>
          </w:p>
        </w:tc>
        <w:tc>
          <w:tcPr>
            <w:tcW w:w="3962" w:type="dxa"/>
            <w:tcBorders>
              <w:top w:val="nil"/>
              <w:left w:val="single" w:sz="4" w:space="0" w:color="auto"/>
              <w:bottom w:val="nil"/>
            </w:tcBorders>
          </w:tcPr>
          <w:p w:rsidR="00B02543" w:rsidRPr="002A6993" w:rsidRDefault="00B02543" w:rsidP="003D1ACA">
            <w:pPr>
              <w:numPr>
                <w:ilvl w:val="0"/>
                <w:numId w:val="6"/>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3D1ACA">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614"/>
        </w:trPr>
        <w:tc>
          <w:tcPr>
            <w:tcW w:w="2661" w:type="dxa"/>
            <w:vMerge/>
            <w:tcBorders>
              <w:right w:val="single" w:sz="4" w:space="0" w:color="auto"/>
            </w:tcBorders>
          </w:tcPr>
          <w:p w:rsidR="00B02543" w:rsidRPr="002A6993" w:rsidRDefault="00B02543" w:rsidP="00B02543">
            <w:pPr>
              <w:pStyle w:val="BodyText"/>
              <w:keepNext/>
              <w:keepLines/>
              <w:spacing w:before="120" w:after="60"/>
              <w:rPr>
                <w:b/>
                <w:sz w:val="18"/>
                <w:szCs w:val="18"/>
              </w:rPr>
            </w:pPr>
          </w:p>
        </w:tc>
        <w:tc>
          <w:tcPr>
            <w:tcW w:w="3962" w:type="dxa"/>
            <w:tcBorders>
              <w:top w:val="nil"/>
              <w:left w:val="single" w:sz="4" w:space="0" w:color="auto"/>
              <w:bottom w:val="nil"/>
            </w:tcBorders>
          </w:tcPr>
          <w:p w:rsidR="00B02543" w:rsidRPr="002A6993" w:rsidRDefault="00B02543" w:rsidP="00B02543">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8B3011">
        <w:trPr>
          <w:cantSplit/>
          <w:trHeight w:val="691"/>
        </w:trPr>
        <w:tc>
          <w:tcPr>
            <w:tcW w:w="2661" w:type="dxa"/>
            <w:vMerge w:val="restart"/>
          </w:tcPr>
          <w:p w:rsidR="00420C72" w:rsidRDefault="002A1D4A" w:rsidP="00420C72">
            <w:pPr>
              <w:spacing w:before="120"/>
              <w:rPr>
                <w:b/>
                <w:sz w:val="22"/>
                <w:szCs w:val="22"/>
              </w:rPr>
            </w:pPr>
            <w:r>
              <w:rPr>
                <w:b/>
                <w:sz w:val="22"/>
                <w:szCs w:val="22"/>
              </w:rPr>
              <w:t xml:space="preserve">Slips, </w:t>
            </w:r>
            <w:r w:rsidRPr="005E17E1">
              <w:rPr>
                <w:b/>
                <w:sz w:val="22"/>
                <w:szCs w:val="22"/>
              </w:rPr>
              <w:t xml:space="preserve">Trips, Falls </w:t>
            </w:r>
          </w:p>
          <w:p w:rsidR="002A1D4A" w:rsidRPr="005E17E1" w:rsidRDefault="00420C72" w:rsidP="003D1ACA">
            <w:pP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420C72">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3D1AC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r w:rsidR="006A148F">
              <w:rPr>
                <w:rFonts w:cs="Arial"/>
                <w:color w:val="000000"/>
                <w:sz w:val="18"/>
                <w:szCs w:val="18"/>
              </w:rPr>
              <w:t xml:space="preserve">the </w:t>
            </w:r>
            <w:r w:rsidR="003D1ACA">
              <w:rPr>
                <w:rFonts w:cs="Arial"/>
                <w:color w:val="000000"/>
                <w:sz w:val="18"/>
                <w:szCs w:val="18"/>
              </w:rPr>
              <w:t>guillotine</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B02543" w:rsidRPr="00A55D00" w:rsidTr="002A1D4A">
        <w:trPr>
          <w:cantSplit/>
          <w:trHeight w:val="748"/>
        </w:trPr>
        <w:tc>
          <w:tcPr>
            <w:tcW w:w="2661" w:type="dxa"/>
            <w:vMerge w:val="restart"/>
          </w:tcPr>
          <w:p w:rsidR="00B02543" w:rsidRPr="002A503A" w:rsidRDefault="00B02543" w:rsidP="00B02543">
            <w:pPr>
              <w:spacing w:before="240"/>
              <w:rPr>
                <w:b/>
                <w:sz w:val="20"/>
              </w:rPr>
            </w:pPr>
            <w:r w:rsidRPr="005E17E1">
              <w:rPr>
                <w:b/>
                <w:sz w:val="22"/>
                <w:szCs w:val="22"/>
              </w:rPr>
              <w:lastRenderedPageBreak/>
              <w:t>Environmental:</w:t>
            </w:r>
          </w:p>
          <w:p w:rsidR="00B02543" w:rsidRPr="002A6993" w:rsidRDefault="00B02543" w:rsidP="00B02543">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B02543" w:rsidRDefault="00B02543" w:rsidP="00B02543">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B02543" w:rsidRPr="002A6993" w:rsidRDefault="00B02543" w:rsidP="00B02543">
            <w:pPr>
              <w:numPr>
                <w:ilvl w:val="0"/>
                <w:numId w:val="18"/>
              </w:numPr>
              <w:tabs>
                <w:tab w:val="clear" w:pos="720"/>
                <w:tab w:val="num" w:pos="227"/>
              </w:tabs>
              <w:spacing w:before="120" w:after="60"/>
              <w:ind w:left="340" w:hanging="340"/>
              <w:rPr>
                <w:b/>
                <w:sz w:val="20"/>
              </w:rPr>
            </w:pPr>
            <w:r w:rsidRPr="002A6993">
              <w:rPr>
                <w:b/>
                <w:sz w:val="20"/>
              </w:rPr>
              <w:t>Lighting</w:t>
            </w:r>
          </w:p>
          <w:p w:rsidR="00B02543" w:rsidRPr="006A148F" w:rsidRDefault="00B02543" w:rsidP="00B02543">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962" w:type="dxa"/>
            <w:tcBorders>
              <w:top w:val="single" w:sz="4" w:space="0" w:color="auto"/>
              <w:bottom w:val="nil"/>
            </w:tcBorders>
          </w:tcPr>
          <w:p w:rsidR="00B02543" w:rsidRPr="002A6993" w:rsidRDefault="00B02543" w:rsidP="00B02543">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manual guillotines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sidRPr="006D497C">
              <w:rPr>
                <w:rFonts w:cs="Arial"/>
                <w:sz w:val="18"/>
                <w:szCs w:val="18"/>
              </w:rPr>
              <w:t xml:space="preserve"> high</w:t>
            </w:r>
            <w:r>
              <w:rPr>
                <w:rFonts w:cs="Arial"/>
                <w:sz w:val="18"/>
                <w:szCs w:val="18"/>
              </w:rPr>
              <w:t xml:space="preserve"> noise, vibration and dust </w:t>
            </w:r>
            <w:r w:rsidRPr="006D497C">
              <w:rPr>
                <w:rFonts w:cs="Arial"/>
                <w:sz w:val="18"/>
                <w:szCs w:val="18"/>
              </w:rPr>
              <w:t>levels</w:t>
            </w:r>
            <w:r>
              <w:rPr>
                <w:rFonts w:cs="Arial"/>
                <w:sz w:val="18"/>
                <w:szCs w:val="18"/>
              </w:rPr>
              <w:t>.</w:t>
            </w:r>
          </w:p>
        </w:tc>
        <w:tc>
          <w:tcPr>
            <w:tcW w:w="574" w:type="dxa"/>
            <w:tcBorders>
              <w:top w:val="single" w:sz="4" w:space="0" w:color="auto"/>
              <w:bottom w:val="nil"/>
            </w:tcBorders>
            <w:shd w:val="clear" w:color="auto" w:fill="auto"/>
          </w:tcPr>
          <w:p w:rsidR="00B02543" w:rsidRPr="00A55D00" w:rsidRDefault="00B02543" w:rsidP="00B0254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02543" w:rsidRPr="00A55D00" w:rsidRDefault="00B02543" w:rsidP="00B0254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02543" w:rsidRDefault="00B02543" w:rsidP="00B02543">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522"/>
        </w:trPr>
        <w:tc>
          <w:tcPr>
            <w:tcW w:w="2661" w:type="dxa"/>
            <w:vMerge/>
          </w:tcPr>
          <w:p w:rsidR="00B02543" w:rsidRPr="002A6993" w:rsidRDefault="00B02543" w:rsidP="00B02543">
            <w:pPr>
              <w:spacing w:before="60" w:after="60"/>
              <w:rPr>
                <w:b/>
                <w:sz w:val="18"/>
                <w:szCs w:val="18"/>
              </w:rPr>
            </w:pPr>
          </w:p>
        </w:tc>
        <w:tc>
          <w:tcPr>
            <w:tcW w:w="3962" w:type="dxa"/>
            <w:tcBorders>
              <w:top w:val="nil"/>
              <w:bottom w:val="nil"/>
            </w:tcBorders>
          </w:tcPr>
          <w:p w:rsidR="00B02543" w:rsidRPr="006D497C" w:rsidRDefault="00B02543" w:rsidP="003D1ACA">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manual guillotine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594"/>
        </w:trPr>
        <w:tc>
          <w:tcPr>
            <w:tcW w:w="2661" w:type="dxa"/>
            <w:vMerge/>
          </w:tcPr>
          <w:p w:rsidR="00B02543" w:rsidRPr="002A6993" w:rsidRDefault="00B02543" w:rsidP="00B02543">
            <w:pPr>
              <w:spacing w:before="60" w:after="60"/>
              <w:rPr>
                <w:b/>
                <w:sz w:val="18"/>
                <w:szCs w:val="18"/>
              </w:rPr>
            </w:pPr>
          </w:p>
        </w:tc>
        <w:tc>
          <w:tcPr>
            <w:tcW w:w="3962" w:type="dxa"/>
            <w:tcBorders>
              <w:top w:val="nil"/>
              <w:bottom w:val="nil"/>
            </w:tcBorders>
          </w:tcPr>
          <w:p w:rsidR="00B02543" w:rsidRPr="002A6993" w:rsidRDefault="00B02543" w:rsidP="003D1ACA">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3D1ACA">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487"/>
        </w:trPr>
        <w:tc>
          <w:tcPr>
            <w:tcW w:w="2661" w:type="dxa"/>
            <w:vMerge/>
          </w:tcPr>
          <w:p w:rsidR="00B02543" w:rsidRPr="002A6993" w:rsidRDefault="00B02543" w:rsidP="00B02543">
            <w:pPr>
              <w:spacing w:before="60" w:after="60"/>
              <w:rPr>
                <w:b/>
                <w:sz w:val="18"/>
                <w:szCs w:val="18"/>
              </w:rPr>
            </w:pPr>
          </w:p>
        </w:tc>
        <w:tc>
          <w:tcPr>
            <w:tcW w:w="3962" w:type="dxa"/>
            <w:tcBorders>
              <w:top w:val="nil"/>
              <w:bottom w:val="nil"/>
            </w:tcBorders>
          </w:tcPr>
          <w:p w:rsidR="00B02543" w:rsidRDefault="00B02543" w:rsidP="003D1ACA">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guarding or any protective safety screens </w:t>
            </w:r>
            <w:r w:rsidR="003D1ACA">
              <w:rPr>
                <w:rFonts w:ascii="Arial" w:hAnsi="Arial" w:cs="Arial"/>
                <w:color w:val="000000"/>
                <w:sz w:val="18"/>
                <w:szCs w:val="18"/>
              </w:rPr>
              <w:t>and</w:t>
            </w:r>
            <w:r>
              <w:rPr>
                <w:rFonts w:ascii="Arial" w:hAnsi="Arial" w:cs="Arial"/>
                <w:color w:val="000000"/>
                <w:sz w:val="18"/>
                <w:szCs w:val="18"/>
              </w:rPr>
              <w:t xml:space="preserve"> enclosures are in place in all workspaces </w:t>
            </w:r>
            <w:r w:rsidR="003D1ACA">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487"/>
        </w:trPr>
        <w:tc>
          <w:tcPr>
            <w:tcW w:w="2661" w:type="dxa"/>
            <w:vMerge/>
          </w:tcPr>
          <w:p w:rsidR="00B02543" w:rsidRPr="002A6993" w:rsidRDefault="00B02543" w:rsidP="00B02543">
            <w:pPr>
              <w:spacing w:before="60" w:after="60"/>
              <w:rPr>
                <w:b/>
                <w:sz w:val="18"/>
                <w:szCs w:val="18"/>
              </w:rPr>
            </w:pPr>
          </w:p>
        </w:tc>
        <w:tc>
          <w:tcPr>
            <w:tcW w:w="3962" w:type="dxa"/>
            <w:tcBorders>
              <w:top w:val="nil"/>
              <w:bottom w:val="nil"/>
            </w:tcBorders>
          </w:tcPr>
          <w:p w:rsidR="00B02543" w:rsidRPr="004A7F5A" w:rsidRDefault="00B02543" w:rsidP="003D1ACA">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sidR="003D1ACA">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B02543">
        <w:trPr>
          <w:cantSplit/>
          <w:trHeight w:val="460"/>
        </w:trPr>
        <w:tc>
          <w:tcPr>
            <w:tcW w:w="2661" w:type="dxa"/>
            <w:vMerge/>
          </w:tcPr>
          <w:p w:rsidR="00B02543" w:rsidRPr="002A6993" w:rsidRDefault="00B02543" w:rsidP="00B02543">
            <w:pPr>
              <w:spacing w:before="60" w:after="60"/>
              <w:rPr>
                <w:b/>
                <w:sz w:val="18"/>
                <w:szCs w:val="18"/>
              </w:rPr>
            </w:pPr>
          </w:p>
        </w:tc>
        <w:tc>
          <w:tcPr>
            <w:tcW w:w="3962" w:type="dxa"/>
            <w:tcBorders>
              <w:top w:val="nil"/>
              <w:bottom w:val="single" w:sz="4" w:space="0" w:color="auto"/>
            </w:tcBorders>
          </w:tcPr>
          <w:p w:rsidR="00B02543" w:rsidRDefault="00B02543" w:rsidP="00B02543">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sidR="003D1ACA">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3D1ACA">
              <w:rPr>
                <w:rFonts w:ascii="Arial" w:hAnsi="Arial" w:cs="Arial"/>
                <w:color w:val="000000"/>
                <w:sz w:val="18"/>
                <w:szCs w:val="18"/>
              </w:rPr>
              <w:t>and</w:t>
            </w:r>
            <w:r w:rsidRPr="00E80C0E">
              <w:rPr>
                <w:rFonts w:ascii="Arial" w:hAnsi="Arial" w:cs="Arial"/>
                <w:color w:val="000000"/>
                <w:sz w:val="18"/>
                <w:szCs w:val="18"/>
              </w:rPr>
              <w:t xml:space="preserve"> replaced as required.</w:t>
            </w:r>
          </w:p>
          <w:p w:rsidR="00B02543" w:rsidRPr="004A7F5A" w:rsidRDefault="00B02543" w:rsidP="00B02543">
            <w:pPr>
              <w:pStyle w:val="ListParagraph"/>
              <w:tabs>
                <w:tab w:val="left" w:pos="284"/>
                <w:tab w:val="left" w:pos="357"/>
              </w:tabs>
              <w:spacing w:before="60" w:after="60"/>
              <w:ind w:left="0"/>
              <w:rPr>
                <w:rFonts w:ascii="Arial" w:hAnsi="Arial" w:cs="Arial"/>
                <w:color w:val="000000"/>
                <w:sz w:val="18"/>
                <w:szCs w:val="18"/>
              </w:rPr>
            </w:pPr>
          </w:p>
        </w:tc>
        <w:tc>
          <w:tcPr>
            <w:tcW w:w="574" w:type="dxa"/>
            <w:tcBorders>
              <w:top w:val="nil"/>
              <w:bottom w:val="single" w:sz="4" w:space="0" w:color="auto"/>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507ECE">
        <w:trPr>
          <w:cantSplit/>
          <w:trHeight w:val="824"/>
        </w:trPr>
        <w:tc>
          <w:tcPr>
            <w:tcW w:w="2661" w:type="dxa"/>
            <w:vMerge w:val="restart"/>
          </w:tcPr>
          <w:p w:rsidR="00B02543" w:rsidRPr="005E17E1" w:rsidRDefault="00B02543" w:rsidP="00B02543">
            <w:pPr>
              <w:spacing w:before="240"/>
              <w:rPr>
                <w:b/>
                <w:sz w:val="22"/>
                <w:szCs w:val="22"/>
              </w:rPr>
            </w:pPr>
            <w:r w:rsidRPr="005E17E1">
              <w:rPr>
                <w:b/>
                <w:sz w:val="22"/>
                <w:szCs w:val="22"/>
              </w:rPr>
              <w:t xml:space="preserve">Ergonomics </w:t>
            </w:r>
            <w:r>
              <w:rPr>
                <w:b/>
                <w:sz w:val="22"/>
                <w:szCs w:val="22"/>
              </w:rPr>
              <w:t>and</w:t>
            </w:r>
          </w:p>
          <w:p w:rsidR="00B02543" w:rsidRPr="005E17E1" w:rsidRDefault="00B02543" w:rsidP="00B02543">
            <w:pPr>
              <w:rPr>
                <w:b/>
                <w:sz w:val="22"/>
                <w:szCs w:val="22"/>
              </w:rPr>
            </w:pPr>
            <w:r w:rsidRPr="005E17E1">
              <w:rPr>
                <w:b/>
                <w:sz w:val="22"/>
                <w:szCs w:val="22"/>
              </w:rPr>
              <w:t>Manual Handling:</w:t>
            </w:r>
          </w:p>
          <w:p w:rsidR="00B02543" w:rsidRDefault="00B02543" w:rsidP="00B02543">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B02543" w:rsidRPr="00BD6FAB" w:rsidRDefault="00B02543" w:rsidP="00B02543">
            <w:pPr>
              <w:rPr>
                <w:b/>
                <w:sz w:val="6"/>
                <w:szCs w:val="6"/>
              </w:rPr>
            </w:pPr>
            <w:r>
              <w:rPr>
                <w:sz w:val="18"/>
                <w:szCs w:val="18"/>
              </w:rPr>
              <w:t xml:space="preserve">Poorly designed work stations often necessitate teachers and students performing manual tasks involving pushing, pulling or carrying, etc. Such tasks then contribute to a range of musculoskeletal sprains and strains for workers. </w:t>
            </w:r>
          </w:p>
        </w:tc>
        <w:tc>
          <w:tcPr>
            <w:tcW w:w="3962" w:type="dxa"/>
            <w:tcBorders>
              <w:top w:val="single" w:sz="4" w:space="0" w:color="auto"/>
              <w:bottom w:val="nil"/>
            </w:tcBorders>
          </w:tcPr>
          <w:p w:rsidR="00B02543" w:rsidRPr="002A6993" w:rsidRDefault="00B02543" w:rsidP="00503EC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All manual guillotines </w:t>
            </w:r>
            <w:r w:rsidR="003D1ACA">
              <w:rPr>
                <w:rFonts w:cs="Arial"/>
                <w:color w:val="000000"/>
                <w:sz w:val="18"/>
                <w:szCs w:val="18"/>
              </w:rPr>
              <w:t>and</w:t>
            </w:r>
            <w:r>
              <w:rPr>
                <w:rFonts w:cs="Arial"/>
                <w:color w:val="000000"/>
                <w:sz w:val="18"/>
                <w:szCs w:val="18"/>
              </w:rPr>
              <w:t xml:space="preserve"> work benches are planned </w:t>
            </w:r>
            <w:r w:rsidR="003D1ACA">
              <w:rPr>
                <w:rFonts w:cs="Arial"/>
                <w:color w:val="000000"/>
                <w:sz w:val="18"/>
                <w:szCs w:val="18"/>
              </w:rPr>
              <w:t>and</w:t>
            </w:r>
            <w:r>
              <w:rPr>
                <w:rFonts w:cs="Arial"/>
                <w:color w:val="000000"/>
                <w:sz w:val="18"/>
                <w:szCs w:val="18"/>
              </w:rPr>
              <w:t xml:space="preserve"> adjusted to a comfortable work height thus minimi</w:t>
            </w:r>
            <w:r w:rsidR="00503ECE">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B02543" w:rsidRPr="00A55D00" w:rsidRDefault="00B02543" w:rsidP="00B02543">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02543" w:rsidRPr="00A55D00" w:rsidRDefault="00B02543" w:rsidP="00B02543">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02543" w:rsidRDefault="00B02543" w:rsidP="00B02543">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2A1D4A">
        <w:trPr>
          <w:cantSplit/>
          <w:trHeight w:val="436"/>
        </w:trPr>
        <w:tc>
          <w:tcPr>
            <w:tcW w:w="2661" w:type="dxa"/>
            <w:vMerge/>
          </w:tcPr>
          <w:p w:rsidR="00B02543" w:rsidRDefault="00B02543" w:rsidP="00B02543">
            <w:pPr>
              <w:spacing w:before="240"/>
              <w:rPr>
                <w:b/>
                <w:sz w:val="20"/>
              </w:rPr>
            </w:pPr>
          </w:p>
        </w:tc>
        <w:tc>
          <w:tcPr>
            <w:tcW w:w="3962" w:type="dxa"/>
            <w:tcBorders>
              <w:top w:val="nil"/>
              <w:bottom w:val="nil"/>
            </w:tcBorders>
          </w:tcPr>
          <w:p w:rsidR="00B02543" w:rsidRPr="002A6993" w:rsidRDefault="00B02543" w:rsidP="00B02543">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around all fixed manual guillotines to help ensure unobstructed, safe operation.</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02543" w:rsidRPr="00A55D00" w:rsidTr="008B3011">
        <w:trPr>
          <w:cantSplit/>
          <w:trHeight w:val="928"/>
        </w:trPr>
        <w:tc>
          <w:tcPr>
            <w:tcW w:w="2661" w:type="dxa"/>
            <w:vMerge/>
          </w:tcPr>
          <w:p w:rsidR="00B02543" w:rsidRDefault="00B02543" w:rsidP="00B02543">
            <w:pPr>
              <w:spacing w:before="240"/>
              <w:rPr>
                <w:b/>
                <w:sz w:val="20"/>
              </w:rPr>
            </w:pPr>
          </w:p>
        </w:tc>
        <w:tc>
          <w:tcPr>
            <w:tcW w:w="3962" w:type="dxa"/>
            <w:tcBorders>
              <w:top w:val="nil"/>
              <w:bottom w:val="nil"/>
            </w:tcBorders>
          </w:tcPr>
          <w:p w:rsidR="00B02543" w:rsidRPr="002A6993" w:rsidRDefault="00B02543" w:rsidP="003D1ACA">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manual guillotines. Floors are free of excessive wood dust </w:t>
            </w:r>
            <w:r w:rsidR="003D1ACA">
              <w:rPr>
                <w:rFonts w:cs="Arial"/>
                <w:color w:val="000000"/>
                <w:sz w:val="18"/>
                <w:szCs w:val="18"/>
              </w:rPr>
              <w:t>and</w:t>
            </w:r>
            <w:r>
              <w:rPr>
                <w:rFonts w:cs="Arial"/>
                <w:color w:val="000000"/>
                <w:sz w:val="18"/>
                <w:szCs w:val="18"/>
              </w:rPr>
              <w:t xml:space="preserve"> other waste materials.</w:t>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B02543" w:rsidRPr="00A55D00" w:rsidTr="00B02543">
        <w:trPr>
          <w:cantSplit/>
          <w:trHeight w:val="796"/>
        </w:trPr>
        <w:tc>
          <w:tcPr>
            <w:tcW w:w="2661" w:type="dxa"/>
            <w:vMerge/>
          </w:tcPr>
          <w:p w:rsidR="00B02543" w:rsidRDefault="00B02543" w:rsidP="00B02543">
            <w:pPr>
              <w:spacing w:before="240"/>
              <w:rPr>
                <w:b/>
                <w:sz w:val="20"/>
              </w:rPr>
            </w:pPr>
          </w:p>
        </w:tc>
        <w:tc>
          <w:tcPr>
            <w:tcW w:w="3962" w:type="dxa"/>
            <w:tcBorders>
              <w:top w:val="nil"/>
              <w:bottom w:val="single" w:sz="4" w:space="0" w:color="auto"/>
            </w:tcBorders>
          </w:tcPr>
          <w:p w:rsidR="00B02543" w:rsidRDefault="00B02543" w:rsidP="00B02543">
            <w:pPr>
              <w:numPr>
                <w:ilvl w:val="0"/>
                <w:numId w:val="8"/>
              </w:numPr>
              <w:tabs>
                <w:tab w:val="clear" w:pos="720"/>
                <w:tab w:val="num" w:pos="284"/>
              </w:tabs>
              <w:suppressAutoHyphens/>
              <w:spacing w:before="12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3D1ACA">
              <w:rPr>
                <w:rFonts w:cs="Arial"/>
                <w:color w:val="000000"/>
                <w:sz w:val="18"/>
                <w:szCs w:val="18"/>
              </w:rPr>
              <w:t>and</w:t>
            </w:r>
            <w:r>
              <w:rPr>
                <w:rFonts w:cs="Arial"/>
                <w:color w:val="000000"/>
                <w:sz w:val="18"/>
                <w:szCs w:val="18"/>
              </w:rPr>
              <w:t xml:space="preserve"> procedures to minimise exposure to these hazards.</w:t>
            </w:r>
          </w:p>
          <w:p w:rsidR="00B02543" w:rsidRDefault="00B02543" w:rsidP="00B02543">
            <w:pPr>
              <w:suppressAutoHyphens/>
              <w:spacing w:before="120" w:after="60"/>
              <w:rPr>
                <w:rFonts w:cs="Arial"/>
                <w:color w:val="000000"/>
                <w:sz w:val="18"/>
                <w:szCs w:val="18"/>
              </w:rPr>
            </w:pPr>
          </w:p>
        </w:tc>
        <w:tc>
          <w:tcPr>
            <w:tcW w:w="574" w:type="dxa"/>
            <w:tcBorders>
              <w:top w:val="nil"/>
              <w:bottom w:val="single" w:sz="4" w:space="0" w:color="auto"/>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02543" w:rsidRPr="00A55D00" w:rsidRDefault="00B02543" w:rsidP="00B0254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02543" w:rsidRDefault="00B02543" w:rsidP="00B0254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6B5094" w:rsidRDefault="006B5094" w:rsidP="008F3013">
      <w:pPr>
        <w:pStyle w:val="BlockText"/>
        <w:spacing w:after="0" w:line="240" w:lineRule="auto"/>
        <w:ind w:right="0"/>
        <w:rPr>
          <w:b/>
          <w:noProof/>
          <w:sz w:val="18"/>
          <w:szCs w:val="18"/>
        </w:rPr>
      </w:pPr>
    </w:p>
    <w:p w:rsidR="006B5094" w:rsidRDefault="006B5094" w:rsidP="006B5094">
      <w:pPr>
        <w:rPr>
          <w:noProof/>
        </w:rPr>
      </w:pPr>
      <w:r>
        <w:rPr>
          <w:noProof/>
        </w:rPr>
        <w:lastRenderedPageBreak/>
        <w:br w:type="page"/>
      </w:r>
    </w:p>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87979">
              <w:rPr>
                <w:rFonts w:cs="Arial"/>
                <w:b/>
                <w:color w:val="000080"/>
                <w:sz w:val="22"/>
              </w:rPr>
            </w:r>
            <w:r w:rsidR="00E8797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87979">
              <w:rPr>
                <w:rFonts w:cs="Arial"/>
                <w:b/>
                <w:color w:val="000080"/>
                <w:sz w:val="22"/>
              </w:rPr>
            </w:r>
            <w:r w:rsidR="00E8797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87979">
              <w:rPr>
                <w:rFonts w:cs="Arial"/>
                <w:b/>
                <w:color w:val="000080"/>
                <w:sz w:val="22"/>
              </w:rPr>
            </w:r>
            <w:r w:rsidR="00E8797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ITD staff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7979">
              <w:rPr>
                <w:rFonts w:cs="Arial"/>
                <w:bCs/>
                <w:iCs/>
                <w:color w:val="000080"/>
                <w:sz w:val="20"/>
              </w:rPr>
            </w:r>
            <w:r w:rsidR="00E8797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43" w:rsidRDefault="00B02543">
      <w:r>
        <w:separator/>
      </w:r>
    </w:p>
  </w:endnote>
  <w:endnote w:type="continuationSeparator" w:id="0">
    <w:p w:rsidR="00B02543" w:rsidRDefault="00B0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CF" w:rsidRDefault="007C5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43" w:rsidRPr="00441959" w:rsidRDefault="007C58CF" w:rsidP="007C58CF">
    <w:pPr>
      <w:pStyle w:val="Footer"/>
      <w:tabs>
        <w:tab w:val="left" w:pos="6705"/>
        <w:tab w:val="right" w:pos="10204"/>
      </w:tabs>
      <w:rPr>
        <w:sz w:val="20"/>
      </w:rPr>
    </w:pPr>
    <w:r>
      <w:rPr>
        <w:sz w:val="20"/>
      </w:rPr>
      <w:tab/>
    </w:r>
    <w:r>
      <w:rPr>
        <w:sz w:val="20"/>
      </w:rPr>
      <w:tab/>
    </w:r>
    <w:r>
      <w:rPr>
        <w:sz w:val="20"/>
      </w:rPr>
      <w:tab/>
    </w:r>
    <w:r>
      <w:rPr>
        <w:sz w:val="20"/>
      </w:rPr>
      <w:tab/>
    </w:r>
    <w:r w:rsidR="00B02543"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43" w:rsidRPr="005246DF" w:rsidRDefault="00B02543" w:rsidP="00967C17">
                          <w:pPr>
                            <w:rPr>
                              <w:sz w:val="16"/>
                              <w:szCs w:val="16"/>
                            </w:rPr>
                          </w:pPr>
                          <w:r w:rsidRPr="005246DF">
                            <w:rPr>
                              <w:sz w:val="16"/>
                              <w:szCs w:val="16"/>
                            </w:rPr>
                            <w:t xml:space="preserve">Reviewed </w:t>
                          </w:r>
                          <w:r w:rsidR="007C58CF">
                            <w:rPr>
                              <w:sz w:val="16"/>
                              <w:szCs w:val="16"/>
                            </w:rPr>
                            <w:t>June</w:t>
                          </w:r>
                          <w:r>
                            <w:rPr>
                              <w:sz w:val="16"/>
                              <w:szCs w:val="16"/>
                            </w:rPr>
                            <w:t xml:space="preserve"> </w:t>
                          </w:r>
                          <w:proofErr w:type="gramStart"/>
                          <w:r>
                            <w:rPr>
                              <w:sz w:val="16"/>
                              <w:szCs w:val="16"/>
                            </w:rPr>
                            <w:t>2018  V3</w:t>
                          </w:r>
                          <w:proofErr w:type="gramEnd"/>
                          <w:r>
                            <w:rPr>
                              <w:sz w:val="16"/>
                              <w:szCs w:val="16"/>
                            </w:rPr>
                            <w:t>.</w:t>
                          </w:r>
                        </w:p>
                        <w:p w:rsidR="00B02543" w:rsidRDefault="00B02543" w:rsidP="00967C17">
                          <w:pPr>
                            <w:rPr>
                              <w:sz w:val="16"/>
                              <w:szCs w:val="16"/>
                            </w:rPr>
                          </w:pPr>
                          <w:r w:rsidRPr="005246DF">
                            <w:rPr>
                              <w:sz w:val="16"/>
                              <w:szCs w:val="16"/>
                            </w:rPr>
                            <w:t>Uncontrolled when printed</w:t>
                          </w:r>
                        </w:p>
                        <w:p w:rsidR="00B02543" w:rsidRPr="005246DF" w:rsidRDefault="00B0254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E87979">
                            <w:rPr>
                              <w:b/>
                              <w:bCs/>
                              <w:noProof/>
                              <w:sz w:val="14"/>
                            </w:rPr>
                            <w:t>1</w:t>
                          </w:r>
                          <w:r w:rsidRPr="00F172D7">
                            <w:rPr>
                              <w:b/>
                              <w:bCs/>
                              <w:sz w:val="14"/>
                            </w:rPr>
                            <w:fldChar w:fldCharType="end"/>
                          </w:r>
                          <w:r w:rsidRPr="00F172D7">
                            <w:rPr>
                              <w:sz w:val="14"/>
                            </w:rPr>
                            <w:t xml:space="preserve"> of </w:t>
                          </w:r>
                          <w:r>
                            <w:rPr>
                              <w:sz w:val="14"/>
                            </w:rPr>
                            <w:t>7</w:t>
                          </w:r>
                        </w:p>
                        <w:p w:rsidR="00B02543" w:rsidRPr="00F06006" w:rsidRDefault="00B02543"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B02543" w:rsidRPr="005246DF" w:rsidRDefault="00B02543" w:rsidP="00967C17">
                    <w:pPr>
                      <w:rPr>
                        <w:sz w:val="16"/>
                        <w:szCs w:val="16"/>
                      </w:rPr>
                    </w:pPr>
                    <w:r w:rsidRPr="005246DF">
                      <w:rPr>
                        <w:sz w:val="16"/>
                        <w:szCs w:val="16"/>
                      </w:rPr>
                      <w:t xml:space="preserve">Reviewed </w:t>
                    </w:r>
                    <w:r w:rsidR="007C58CF">
                      <w:rPr>
                        <w:sz w:val="16"/>
                        <w:szCs w:val="16"/>
                      </w:rPr>
                      <w:t>June</w:t>
                    </w:r>
                    <w:r>
                      <w:rPr>
                        <w:sz w:val="16"/>
                        <w:szCs w:val="16"/>
                      </w:rPr>
                      <w:t xml:space="preserve"> </w:t>
                    </w:r>
                    <w:proofErr w:type="gramStart"/>
                    <w:r>
                      <w:rPr>
                        <w:sz w:val="16"/>
                        <w:szCs w:val="16"/>
                      </w:rPr>
                      <w:t>2018  V3</w:t>
                    </w:r>
                    <w:proofErr w:type="gramEnd"/>
                    <w:r>
                      <w:rPr>
                        <w:sz w:val="16"/>
                        <w:szCs w:val="16"/>
                      </w:rPr>
                      <w:t>.</w:t>
                    </w:r>
                  </w:p>
                  <w:p w:rsidR="00B02543" w:rsidRDefault="00B02543" w:rsidP="00967C17">
                    <w:pPr>
                      <w:rPr>
                        <w:sz w:val="16"/>
                        <w:szCs w:val="16"/>
                      </w:rPr>
                    </w:pPr>
                    <w:r w:rsidRPr="005246DF">
                      <w:rPr>
                        <w:sz w:val="16"/>
                        <w:szCs w:val="16"/>
                      </w:rPr>
                      <w:t>Uncontrolled when printed</w:t>
                    </w:r>
                  </w:p>
                  <w:p w:rsidR="00B02543" w:rsidRPr="005246DF" w:rsidRDefault="00B0254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E87979">
                      <w:rPr>
                        <w:b/>
                        <w:bCs/>
                        <w:noProof/>
                        <w:sz w:val="14"/>
                      </w:rPr>
                      <w:t>1</w:t>
                    </w:r>
                    <w:r w:rsidRPr="00F172D7">
                      <w:rPr>
                        <w:b/>
                        <w:bCs/>
                        <w:sz w:val="14"/>
                      </w:rPr>
                      <w:fldChar w:fldCharType="end"/>
                    </w:r>
                    <w:r w:rsidRPr="00F172D7">
                      <w:rPr>
                        <w:sz w:val="14"/>
                      </w:rPr>
                      <w:t xml:space="preserve"> of </w:t>
                    </w:r>
                    <w:r>
                      <w:rPr>
                        <w:sz w:val="14"/>
                      </w:rPr>
                      <w:t>7</w:t>
                    </w:r>
                  </w:p>
                  <w:p w:rsidR="00B02543" w:rsidRPr="00F06006" w:rsidRDefault="00B02543" w:rsidP="00967C17">
                    <w:pPr>
                      <w:rPr>
                        <w:i/>
                        <w:sz w:val="16"/>
                        <w:szCs w:val="16"/>
                      </w:rPr>
                    </w:pPr>
                  </w:p>
                </w:txbxContent>
              </v:textbox>
              <w10:wrap anchorx="margin"/>
              <w10:anchorlock/>
            </v:shape>
          </w:pict>
        </mc:Fallback>
      </mc:AlternateContent>
    </w:r>
    <w:r w:rsidR="00B02543"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43" w:rsidRPr="00D65DEB" w:rsidRDefault="00B02543"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B02543" w:rsidRPr="00D65DEB" w:rsidRDefault="00B02543"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00B02543"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CF" w:rsidRDefault="007C5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43" w:rsidRDefault="00B02543">
      <w:r>
        <w:separator/>
      </w:r>
    </w:p>
  </w:footnote>
  <w:footnote w:type="continuationSeparator" w:id="0">
    <w:p w:rsidR="00B02543" w:rsidRDefault="00B0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CF" w:rsidRDefault="007C5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CF" w:rsidRDefault="007C5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CF" w:rsidRDefault="007C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4"/>
  </w:num>
  <w:num w:numId="4">
    <w:abstractNumId w:val="25"/>
  </w:num>
  <w:num w:numId="5">
    <w:abstractNumId w:val="10"/>
  </w:num>
  <w:num w:numId="6">
    <w:abstractNumId w:val="1"/>
  </w:num>
  <w:num w:numId="7">
    <w:abstractNumId w:val="21"/>
  </w:num>
  <w:num w:numId="8">
    <w:abstractNumId w:val="18"/>
  </w:num>
  <w:num w:numId="9">
    <w:abstractNumId w:val="26"/>
  </w:num>
  <w:num w:numId="10">
    <w:abstractNumId w:val="2"/>
  </w:num>
  <w:num w:numId="11">
    <w:abstractNumId w:val="12"/>
  </w:num>
  <w:num w:numId="12">
    <w:abstractNumId w:val="20"/>
  </w:num>
  <w:num w:numId="13">
    <w:abstractNumId w:val="28"/>
  </w:num>
  <w:num w:numId="14">
    <w:abstractNumId w:val="6"/>
  </w:num>
  <w:num w:numId="15">
    <w:abstractNumId w:val="15"/>
  </w:num>
  <w:num w:numId="16">
    <w:abstractNumId w:val="8"/>
  </w:num>
  <w:num w:numId="17">
    <w:abstractNumId w:val="27"/>
  </w:num>
  <w:num w:numId="18">
    <w:abstractNumId w:val="24"/>
  </w:num>
  <w:num w:numId="19">
    <w:abstractNumId w:val="14"/>
  </w:num>
  <w:num w:numId="20">
    <w:abstractNumId w:val="3"/>
  </w:num>
  <w:num w:numId="21">
    <w:abstractNumId w:val="7"/>
  </w:num>
  <w:num w:numId="22">
    <w:abstractNumId w:val="17"/>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
  </w:num>
  <w:num w:numId="26">
    <w:abstractNumId w:val="16"/>
  </w:num>
  <w:num w:numId="27">
    <w:abstractNumId w:val="0"/>
  </w:num>
  <w:num w:numId="28">
    <w:abstractNumId w:val="22"/>
  </w:num>
  <w:num w:numId="29">
    <w:abstractNumId w:val="9"/>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356F"/>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3ECE"/>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58CF"/>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2CA7"/>
    <w:rsid w:val="00A130C0"/>
    <w:rsid w:val="00A131A3"/>
    <w:rsid w:val="00A15148"/>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87979"/>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ucation.qld.gov.au/health/pdfs/healthsafety/itd-staff-guidelines.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D8570287-736E-4921-A6E0-AD762CB72FD2}"/>
</file>

<file path=customXml/itemProps2.xml><?xml version="1.0" encoding="utf-8"?>
<ds:datastoreItem xmlns:ds="http://schemas.openxmlformats.org/officeDocument/2006/customXml" ds:itemID="{8B9F4100-461A-4093-ACE3-6BD208426D1F}"/>
</file>

<file path=customXml/itemProps3.xml><?xml version="1.0" encoding="utf-8"?>
<ds:datastoreItem xmlns:ds="http://schemas.openxmlformats.org/officeDocument/2006/customXml" ds:itemID="{028F9C41-8769-4BA4-A282-64DEE7AE1DC7}"/>
</file>

<file path=customXml/itemProps4.xml><?xml version="1.0" encoding="utf-8"?>
<ds:datastoreItem xmlns:ds="http://schemas.openxmlformats.org/officeDocument/2006/customXml" ds:itemID="{6357895C-E64A-4B3D-AB72-38180A92E1A1}"/>
</file>

<file path=docProps/app.xml><?xml version="1.0" encoding="utf-8"?>
<Properties xmlns="http://schemas.openxmlformats.org/officeDocument/2006/extended-properties" xmlns:vt="http://schemas.openxmlformats.org/officeDocument/2006/docPropsVTypes">
  <Template>Normal.dotm</Template>
  <TotalTime>1</TotalTime>
  <Pages>7</Pages>
  <Words>1849</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Guillotine light sheet metal</dc:title>
  <dc:creator>CLARK, Brian</dc:creator>
  <cp:keywords>DETE, Education Queensland</cp:keywords>
  <cp:lastModifiedBy>CULPEPPER, Kristyn</cp:lastModifiedBy>
  <cp:revision>5</cp:revision>
  <cp:lastPrinted>2011-10-11T01:20:00Z</cp:lastPrinted>
  <dcterms:created xsi:type="dcterms:W3CDTF">2018-06-15T01:02:00Z</dcterms:created>
  <dcterms:modified xsi:type="dcterms:W3CDTF">2018-06-20T23:12:00Z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