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1952625</wp:posOffset>
                </wp:positionH>
                <wp:positionV relativeFrom="paragraph">
                  <wp:posOffset>550174</wp:posOffset>
                </wp:positionV>
                <wp:extent cx="2579370" cy="3623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62309"/>
                        </a:xfrm>
                        <a:prstGeom prst="rect">
                          <a:avLst/>
                        </a:prstGeom>
                        <a:noFill/>
                        <a:ln w="6350">
                          <a:noFill/>
                        </a:ln>
                        <a:effectLst/>
                      </wps:spPr>
                      <wps:txbx>
                        <w:txbxContent>
                          <w:p w:rsidR="00E76CE1" w:rsidRPr="005C2C70" w:rsidRDefault="00E76CE1" w:rsidP="00ED7F23">
                            <w:pPr>
                              <w:jc w:val="center"/>
                              <w:rPr>
                                <w:b/>
                                <w:color w:val="FFFFFF" w:themeColor="background1"/>
                                <w:sz w:val="32"/>
                                <w:szCs w:val="39"/>
                              </w:rPr>
                            </w:pPr>
                            <w:r>
                              <w:rPr>
                                <w:b/>
                                <w:color w:val="FFFFFF" w:themeColor="background1"/>
                                <w:sz w:val="32"/>
                                <w:szCs w:val="39"/>
                              </w:rPr>
                              <w:t>METAL NIBBLER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43.3pt;width:203.1pt;height:28.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" filled="f" stroked="f" strokeweight=".5pt">
                <v:textbox>
                  <w:txbxContent>
                    <w:p w:rsidR="00E76CE1" w:rsidRPr="005C2C70" w:rsidRDefault="00E76CE1" w:rsidP="00ED7F23">
                      <w:pPr>
                        <w:jc w:val="center"/>
                        <w:rPr>
                          <w:b/>
                          <w:color w:val="FFFFFF" w:themeColor="background1"/>
                          <w:sz w:val="32"/>
                          <w:szCs w:val="39"/>
                        </w:rPr>
                      </w:pPr>
                      <w:r>
                        <w:rPr>
                          <w:b/>
                          <w:color w:val="FFFFFF" w:themeColor="background1"/>
                          <w:sz w:val="32"/>
                          <w:szCs w:val="39"/>
                        </w:rPr>
                        <w:t>METAL NIBBLER</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E76CE1" w:rsidP="006D511B">
      <w:pPr>
        <w:pStyle w:val="Heading2"/>
        <w:spacing w:before="240" w:after="0" w:line="240" w:lineRule="auto"/>
        <w:rPr>
          <w:sz w:val="36"/>
          <w:szCs w:val="36"/>
        </w:rPr>
      </w:pPr>
      <w:r>
        <w:rPr>
          <w:noProof/>
          <w:sz w:val="36"/>
          <w:szCs w:val="36"/>
          <w:lang w:eastAsia="zh-TW"/>
        </w:rPr>
        <w:drawing>
          <wp:anchor distT="0" distB="107950" distL="114300" distR="114300" simplePos="0" relativeHeight="251667968" behindDoc="1" locked="0" layoutInCell="1" allowOverlap="1" wp14:anchorId="7BB19BE6" wp14:editId="67B6C183">
            <wp:simplePos x="0" y="0"/>
            <wp:positionH relativeFrom="column">
              <wp:posOffset>4708525</wp:posOffset>
            </wp:positionH>
            <wp:positionV relativeFrom="paragraph">
              <wp:posOffset>111760</wp:posOffset>
            </wp:positionV>
            <wp:extent cx="1782000" cy="1202400"/>
            <wp:effectExtent l="0" t="0" r="8890" b="0"/>
            <wp:wrapTight wrapText="bothSides">
              <wp:wrapPolygon edited="0">
                <wp:start x="0" y="0"/>
                <wp:lineTo x="0" y="21223"/>
                <wp:lineTo x="21477" y="21223"/>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etmetal Nibb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2000" cy="12024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 xml:space="preserve">This document is to be completed for staff and student use of machinery, </w:t>
      </w:r>
      <w:r w:rsidR="00E76CE1">
        <w:rPr>
          <w:rFonts w:eastAsia="SimSun" w:cs="Arial"/>
          <w:color w:val="000000"/>
          <w:sz w:val="20"/>
          <w:lang w:eastAsia="zh-CN"/>
        </w:rPr>
        <w:br/>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w:t>
      </w:r>
      <w:r w:rsidR="00E76CE1">
        <w:rPr>
          <w:rFonts w:eastAsia="SimSun" w:cs="Arial"/>
          <w:color w:val="000000"/>
          <w:sz w:val="20"/>
          <w:lang w:eastAsia="zh-CN"/>
        </w:rPr>
        <w:br/>
      </w:r>
      <w:r w:rsidRPr="002533FD">
        <w:rPr>
          <w:rFonts w:eastAsia="SimSun" w:cs="Arial"/>
          <w:color w:val="000000"/>
          <w:sz w:val="20"/>
          <w:lang w:eastAsia="zh-CN"/>
        </w:rPr>
        <w:t xml:space="preserve">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E76CE1" w:rsidRPr="00A55D00" w:rsidTr="001E55B6">
        <w:trPr>
          <w:trHeight w:val="2431"/>
        </w:trPr>
        <w:tc>
          <w:tcPr>
            <w:tcW w:w="562" w:type="dxa"/>
            <w:shd w:val="clear" w:color="auto" w:fill="auto"/>
            <w:vAlign w:val="center"/>
          </w:tcPr>
          <w:p w:rsidR="00E76CE1" w:rsidRPr="00630891" w:rsidRDefault="00E76CE1" w:rsidP="00E76CE1">
            <w:pPr>
              <w:ind w:left="62"/>
              <w:rPr>
                <w:color w:val="000000"/>
                <w:sz w:val="32"/>
                <w:szCs w:val="32"/>
              </w:rPr>
            </w:pPr>
            <w:r>
              <w:rPr>
                <w:color w:val="000000"/>
                <w:sz w:val="28"/>
                <w:szCs w:val="28"/>
              </w:rPr>
              <w:sym w:font="Wingdings" w:char="F0FE"/>
            </w:r>
          </w:p>
        </w:tc>
        <w:tc>
          <w:tcPr>
            <w:tcW w:w="1560" w:type="dxa"/>
            <w:shd w:val="clear" w:color="auto" w:fill="FFFF00"/>
            <w:vAlign w:val="center"/>
          </w:tcPr>
          <w:p w:rsidR="00E76CE1" w:rsidRPr="000B5ADB" w:rsidRDefault="00E76CE1" w:rsidP="00E76CE1">
            <w:pPr>
              <w:rPr>
                <w:sz w:val="22"/>
                <w:szCs w:val="22"/>
              </w:rPr>
            </w:pPr>
            <w:r w:rsidRPr="000B5ADB">
              <w:rPr>
                <w:b/>
                <w:sz w:val="22"/>
                <w:szCs w:val="22"/>
              </w:rPr>
              <w:t>Medium</w:t>
            </w:r>
          </w:p>
        </w:tc>
        <w:tc>
          <w:tcPr>
            <w:tcW w:w="4677" w:type="dxa"/>
            <w:vAlign w:val="center"/>
          </w:tcPr>
          <w:p w:rsidR="00E76CE1" w:rsidRDefault="00E76CE1" w:rsidP="00E76CE1">
            <w:pPr>
              <w:numPr>
                <w:ilvl w:val="0"/>
                <w:numId w:val="48"/>
              </w:numPr>
              <w:tabs>
                <w:tab w:val="left" w:pos="284"/>
              </w:tabs>
              <w:spacing w:before="240" w:after="120"/>
              <w:ind w:left="284" w:hanging="284"/>
              <w:rPr>
                <w:color w:val="000000"/>
                <w:sz w:val="20"/>
              </w:rPr>
            </w:pPr>
            <w:r>
              <w:rPr>
                <w:color w:val="000000"/>
                <w:sz w:val="20"/>
              </w:rPr>
              <w:t>When c</w:t>
            </w:r>
            <w:r w:rsidRPr="005F2CB3">
              <w:rPr>
                <w:color w:val="000000"/>
                <w:sz w:val="20"/>
              </w:rPr>
              <w:t xml:space="preserve">utting flat sheet materials – </w:t>
            </w:r>
            <w:r>
              <w:rPr>
                <w:color w:val="000000"/>
                <w:sz w:val="20"/>
              </w:rPr>
              <w:t>producing both regular straight and curved shapes.</w:t>
            </w:r>
            <w:r w:rsidRPr="005F2CB3">
              <w:rPr>
                <w:color w:val="000000"/>
                <w:sz w:val="20"/>
              </w:rPr>
              <w:t xml:space="preserve"> </w:t>
            </w:r>
          </w:p>
          <w:p w:rsidR="00E76CE1" w:rsidRPr="005F2CB3" w:rsidRDefault="00E76CE1" w:rsidP="00E76CE1">
            <w:pPr>
              <w:numPr>
                <w:ilvl w:val="0"/>
                <w:numId w:val="48"/>
              </w:numPr>
              <w:tabs>
                <w:tab w:val="left" w:pos="284"/>
              </w:tabs>
              <w:spacing w:before="120" w:after="120"/>
              <w:ind w:left="284" w:hanging="284"/>
              <w:rPr>
                <w:color w:val="000000"/>
                <w:sz w:val="20"/>
              </w:rPr>
            </w:pPr>
            <w:r>
              <w:rPr>
                <w:color w:val="000000"/>
                <w:sz w:val="20"/>
              </w:rPr>
              <w:t>Only when cutting material of the correct type and thickness</w:t>
            </w:r>
            <w:r w:rsidRPr="005F2CB3">
              <w:rPr>
                <w:color w:val="000000"/>
                <w:sz w:val="20"/>
              </w:rPr>
              <w:t xml:space="preserve"> for machine capabilities. </w:t>
            </w:r>
          </w:p>
          <w:p w:rsidR="00E76CE1" w:rsidRPr="008920DC" w:rsidRDefault="00E76CE1" w:rsidP="00E76CE1">
            <w:pPr>
              <w:numPr>
                <w:ilvl w:val="0"/>
                <w:numId w:val="48"/>
              </w:numPr>
              <w:tabs>
                <w:tab w:val="left" w:pos="284"/>
              </w:tabs>
              <w:spacing w:before="120" w:after="240"/>
              <w:ind w:left="284" w:hanging="284"/>
              <w:rPr>
                <w:color w:val="000000"/>
                <w:sz w:val="20"/>
              </w:rPr>
            </w:pPr>
            <w:r>
              <w:rPr>
                <w:color w:val="000000"/>
                <w:sz w:val="20"/>
              </w:rPr>
              <w:t>Only when the work piece is s</w:t>
            </w:r>
            <w:r w:rsidRPr="005F2CB3">
              <w:rPr>
                <w:color w:val="000000"/>
                <w:sz w:val="20"/>
              </w:rPr>
              <w:t xml:space="preserve">ecurely held </w:t>
            </w:r>
            <w:r>
              <w:rPr>
                <w:color w:val="000000"/>
                <w:sz w:val="20"/>
              </w:rPr>
              <w:t>or f</w:t>
            </w:r>
            <w:r w:rsidRPr="005F2CB3">
              <w:rPr>
                <w:color w:val="000000"/>
                <w:sz w:val="20"/>
              </w:rPr>
              <w:t xml:space="preserve">astened to work area during </w:t>
            </w:r>
            <w:r>
              <w:rPr>
                <w:color w:val="000000"/>
                <w:sz w:val="20"/>
              </w:rPr>
              <w:t xml:space="preserve">the </w:t>
            </w:r>
            <w:r w:rsidRPr="005F2CB3">
              <w:rPr>
                <w:color w:val="000000"/>
                <w:sz w:val="20"/>
              </w:rPr>
              <w:t>cutting operation.</w:t>
            </w:r>
          </w:p>
        </w:tc>
        <w:tc>
          <w:tcPr>
            <w:tcW w:w="3569" w:type="dxa"/>
            <w:vAlign w:val="center"/>
          </w:tcPr>
          <w:p w:rsidR="00E76CE1" w:rsidRPr="001A22D5" w:rsidRDefault="00E76CE1" w:rsidP="00E76CE1">
            <w:pPr>
              <w:pStyle w:val="BlockText"/>
              <w:numPr>
                <w:ilvl w:val="0"/>
                <w:numId w:val="33"/>
              </w:numPr>
              <w:tabs>
                <w:tab w:val="clear" w:pos="612"/>
                <w:tab w:val="num" w:pos="301"/>
              </w:tabs>
              <w:spacing w:before="60" w:after="120" w:line="240" w:lineRule="auto"/>
              <w:ind w:left="301" w:right="0"/>
            </w:pPr>
            <w:r w:rsidRPr="001A22D5">
              <w:t xml:space="preserve">Document controls in planning documents and/or complete this </w:t>
            </w:r>
            <w:r w:rsidRPr="00A55D00">
              <w:rPr>
                <w:i/>
              </w:rPr>
              <w:t>Plant Risk Assessment</w:t>
            </w:r>
            <w:r w:rsidRPr="001A22D5">
              <w:t>.</w:t>
            </w:r>
          </w:p>
          <w:p w:rsidR="00E76CE1" w:rsidRPr="00A55D00" w:rsidRDefault="00E76CE1" w:rsidP="00E76CE1">
            <w:pPr>
              <w:numPr>
                <w:ilvl w:val="0"/>
                <w:numId w:val="33"/>
              </w:numPr>
              <w:tabs>
                <w:tab w:val="clear" w:pos="612"/>
                <w:tab w:val="num" w:pos="301"/>
              </w:tabs>
              <w:spacing w:before="60" w:after="60"/>
              <w:ind w:left="300" w:hanging="357"/>
              <w:rPr>
                <w:sz w:val="20"/>
              </w:rPr>
            </w:pPr>
            <w:r w:rsidRPr="00A55D00">
              <w:rPr>
                <w:sz w:val="20"/>
              </w:rPr>
              <w:t>Consider obtaining parental permission.</w:t>
            </w:r>
          </w:p>
        </w:tc>
      </w:tr>
      <w:tr w:rsidR="00E76CE1" w:rsidRPr="00A55D00" w:rsidTr="00712FC3">
        <w:trPr>
          <w:trHeight w:val="2431"/>
        </w:trPr>
        <w:tc>
          <w:tcPr>
            <w:tcW w:w="562" w:type="dxa"/>
            <w:shd w:val="clear" w:color="auto" w:fill="auto"/>
            <w:vAlign w:val="center"/>
          </w:tcPr>
          <w:p w:rsidR="00E76CE1" w:rsidRDefault="00E76CE1" w:rsidP="00E76CE1">
            <w:pPr>
              <w:ind w:left="62"/>
              <w:rPr>
                <w:color w:val="000000"/>
                <w:sz w:val="28"/>
                <w:szCs w:val="28"/>
              </w:rPr>
            </w:pPr>
            <w:r>
              <w:rPr>
                <w:color w:val="000000"/>
                <w:sz w:val="28"/>
                <w:szCs w:val="28"/>
              </w:rPr>
              <w:sym w:font="Wingdings" w:char="F0FE"/>
            </w:r>
          </w:p>
        </w:tc>
        <w:tc>
          <w:tcPr>
            <w:tcW w:w="1560" w:type="dxa"/>
            <w:shd w:val="clear" w:color="auto" w:fill="00B0F0"/>
            <w:vAlign w:val="center"/>
          </w:tcPr>
          <w:p w:rsidR="00E76CE1" w:rsidRPr="000B5ADB" w:rsidRDefault="00E76CE1" w:rsidP="00E76CE1">
            <w:pPr>
              <w:rPr>
                <w:b/>
                <w:sz w:val="22"/>
                <w:szCs w:val="22"/>
              </w:rPr>
            </w:pPr>
            <w:r w:rsidRPr="00712FC3">
              <w:rPr>
                <w:b/>
                <w:color w:val="FFFFFF" w:themeColor="background1"/>
                <w:sz w:val="22"/>
                <w:szCs w:val="22"/>
              </w:rPr>
              <w:t>High</w:t>
            </w:r>
          </w:p>
        </w:tc>
        <w:tc>
          <w:tcPr>
            <w:tcW w:w="4677" w:type="dxa"/>
            <w:vAlign w:val="center"/>
          </w:tcPr>
          <w:p w:rsidR="00E76CE1" w:rsidRDefault="00E76CE1" w:rsidP="00E76CE1">
            <w:pPr>
              <w:numPr>
                <w:ilvl w:val="0"/>
                <w:numId w:val="48"/>
              </w:numPr>
              <w:tabs>
                <w:tab w:val="left" w:pos="284"/>
              </w:tabs>
              <w:spacing w:before="240" w:after="120"/>
              <w:ind w:left="284" w:hanging="284"/>
              <w:rPr>
                <w:color w:val="000000"/>
                <w:sz w:val="20"/>
              </w:rPr>
            </w:pPr>
            <w:r>
              <w:rPr>
                <w:color w:val="000000"/>
                <w:sz w:val="20"/>
              </w:rPr>
              <w:t>When c</w:t>
            </w:r>
            <w:r w:rsidRPr="005F2CB3">
              <w:rPr>
                <w:color w:val="000000"/>
                <w:sz w:val="20"/>
              </w:rPr>
              <w:t xml:space="preserve">utting profile sheet materials (corrugated metal) – </w:t>
            </w:r>
            <w:r>
              <w:rPr>
                <w:color w:val="000000"/>
                <w:sz w:val="20"/>
              </w:rPr>
              <w:t>producing both regular</w:t>
            </w:r>
            <w:r w:rsidRPr="005F2CB3">
              <w:rPr>
                <w:color w:val="000000"/>
                <w:sz w:val="20"/>
              </w:rPr>
              <w:t xml:space="preserve"> straights</w:t>
            </w:r>
            <w:r>
              <w:rPr>
                <w:color w:val="000000"/>
                <w:sz w:val="20"/>
              </w:rPr>
              <w:t xml:space="preserve"> and irregular </w:t>
            </w:r>
            <w:r w:rsidRPr="005F2CB3">
              <w:rPr>
                <w:color w:val="000000"/>
                <w:sz w:val="20"/>
              </w:rPr>
              <w:t>curved shapes.</w:t>
            </w:r>
          </w:p>
          <w:p w:rsidR="00E76CE1" w:rsidRPr="00F564F2" w:rsidRDefault="00E76CE1" w:rsidP="00E76CE1">
            <w:pPr>
              <w:numPr>
                <w:ilvl w:val="0"/>
                <w:numId w:val="48"/>
              </w:numPr>
              <w:tabs>
                <w:tab w:val="left" w:pos="284"/>
              </w:tabs>
              <w:spacing w:before="60" w:after="60"/>
              <w:ind w:left="284" w:hanging="284"/>
              <w:rPr>
                <w:color w:val="000000"/>
                <w:sz w:val="20"/>
              </w:rPr>
            </w:pPr>
            <w:r>
              <w:rPr>
                <w:rFonts w:cs="Arial"/>
                <w:color w:val="000000"/>
                <w:sz w:val="20"/>
              </w:rPr>
              <w:t xml:space="preserve">When using </w:t>
            </w:r>
            <w:r w:rsidRPr="005F2CB3">
              <w:rPr>
                <w:rFonts w:cs="Arial"/>
                <w:color w:val="000000"/>
                <w:sz w:val="20"/>
              </w:rPr>
              <w:t>variable speed settings</w:t>
            </w:r>
            <w:r>
              <w:rPr>
                <w:rFonts w:cs="Arial"/>
                <w:color w:val="000000"/>
                <w:sz w:val="20"/>
              </w:rPr>
              <w:t xml:space="preserve"> on irregular or difficult profiles</w:t>
            </w:r>
            <w:r>
              <w:rPr>
                <w:rFonts w:cs="Arial"/>
                <w:bCs/>
                <w:iCs/>
                <w:color w:val="000000"/>
                <w:sz w:val="20"/>
              </w:rPr>
              <w:t xml:space="preserve">.  </w:t>
            </w:r>
          </w:p>
          <w:p w:rsidR="00E76CE1" w:rsidRPr="000809FB" w:rsidRDefault="00E76CE1" w:rsidP="00E76CE1">
            <w:pPr>
              <w:numPr>
                <w:ilvl w:val="0"/>
                <w:numId w:val="48"/>
              </w:numPr>
              <w:tabs>
                <w:tab w:val="left" w:pos="284"/>
              </w:tabs>
              <w:spacing w:before="60" w:after="240"/>
              <w:ind w:left="284" w:hanging="284"/>
              <w:rPr>
                <w:color w:val="000000"/>
                <w:sz w:val="20"/>
              </w:rPr>
            </w:pPr>
            <w:r>
              <w:rPr>
                <w:rFonts w:cs="Arial"/>
                <w:bCs/>
                <w:iCs/>
                <w:color w:val="000000"/>
                <w:sz w:val="20"/>
              </w:rPr>
              <w:t xml:space="preserve">When extreme care is to be taken such as </w:t>
            </w:r>
            <w:r w:rsidRPr="005F2CB3">
              <w:rPr>
                <w:rFonts w:cs="Arial"/>
                <w:bCs/>
                <w:iCs/>
                <w:color w:val="000000"/>
                <w:sz w:val="20"/>
              </w:rPr>
              <w:t>c</w:t>
            </w:r>
            <w:r>
              <w:rPr>
                <w:rFonts w:cs="Arial"/>
                <w:bCs/>
                <w:iCs/>
                <w:color w:val="000000"/>
                <w:sz w:val="20"/>
              </w:rPr>
              <w:t xml:space="preserve">utting sheet metal materials of a larger size or articles that </w:t>
            </w:r>
            <w:r w:rsidRPr="005F2CB3">
              <w:rPr>
                <w:rFonts w:cs="Arial"/>
                <w:bCs/>
                <w:iCs/>
                <w:color w:val="000000"/>
                <w:sz w:val="20"/>
              </w:rPr>
              <w:t>cannot be clamped down or stabilised securely.</w:t>
            </w:r>
          </w:p>
        </w:tc>
        <w:tc>
          <w:tcPr>
            <w:tcW w:w="3569" w:type="dxa"/>
            <w:vAlign w:val="center"/>
          </w:tcPr>
          <w:p w:rsidR="00E76CE1" w:rsidRPr="001A22D5" w:rsidRDefault="00E76CE1" w:rsidP="00E76CE1">
            <w:pPr>
              <w:pStyle w:val="BlockText"/>
              <w:numPr>
                <w:ilvl w:val="0"/>
                <w:numId w:val="1"/>
              </w:numPr>
              <w:tabs>
                <w:tab w:val="clear" w:pos="720"/>
                <w:tab w:val="num" w:pos="301"/>
              </w:tabs>
              <w:spacing w:before="60" w:after="120" w:line="240" w:lineRule="auto"/>
              <w:ind w:left="301" w:right="0"/>
            </w:pPr>
            <w:r>
              <w:t>A</w:t>
            </w:r>
            <w:r w:rsidRPr="001A22D5">
              <w:t xml:space="preserve"> </w:t>
            </w:r>
            <w:r w:rsidRPr="00A55D00">
              <w:rPr>
                <w:i/>
              </w:rPr>
              <w:t>Plant Risk Assessment</w:t>
            </w:r>
            <w:r w:rsidRPr="001A22D5">
              <w:t xml:space="preserve"> is required to be completed.</w:t>
            </w:r>
          </w:p>
          <w:p w:rsidR="00E76CE1" w:rsidRPr="001A22D5" w:rsidRDefault="00E76CE1" w:rsidP="00E76CE1">
            <w:pPr>
              <w:pStyle w:val="BlockText"/>
              <w:numPr>
                <w:ilvl w:val="0"/>
                <w:numId w:val="1"/>
              </w:numPr>
              <w:tabs>
                <w:tab w:val="clear" w:pos="720"/>
                <w:tab w:val="num" w:pos="301"/>
              </w:tabs>
              <w:spacing w:before="60" w:after="120" w:line="240" w:lineRule="auto"/>
              <w:ind w:left="301" w:right="0"/>
            </w:pPr>
            <w:r w:rsidRPr="001A22D5">
              <w:t xml:space="preserve">Principal </w:t>
            </w:r>
            <w:r>
              <w:t xml:space="preserve">or Classified Officer </w:t>
            </w:r>
            <w:r>
              <w:br/>
              <w:t>(i.e</w:t>
            </w:r>
            <w:r w:rsidRPr="001A22D5">
              <w:t xml:space="preserve">. DP, HOD, </w:t>
            </w:r>
            <w:r>
              <w:t xml:space="preserve">HOC, </w:t>
            </w:r>
            <w:r w:rsidRPr="001A22D5">
              <w:t>HOSES) approval prior to conducting this activity is required.</w:t>
            </w:r>
          </w:p>
          <w:p w:rsidR="00E76CE1" w:rsidRPr="001A22D5" w:rsidRDefault="00E76CE1" w:rsidP="00E76CE1">
            <w:pPr>
              <w:pStyle w:val="BlockText"/>
              <w:numPr>
                <w:ilvl w:val="0"/>
                <w:numId w:val="1"/>
              </w:numPr>
              <w:tabs>
                <w:tab w:val="clear" w:pos="720"/>
                <w:tab w:val="num" w:pos="301"/>
              </w:tabs>
              <w:spacing w:before="60" w:after="120" w:line="240" w:lineRule="auto"/>
              <w:ind w:left="301" w:right="0"/>
            </w:pPr>
            <w:r w:rsidRPr="001A22D5">
              <w:t>Obtaining parental permission is recommended.</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76CE1">
              <w:rPr>
                <w:bCs/>
                <w:iCs/>
                <w:color w:val="000080"/>
                <w:sz w:val="20"/>
              </w:rPr>
            </w:r>
            <w:r w:rsidR="00E76CE1">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76CE1">
              <w:rPr>
                <w:bCs/>
                <w:iCs/>
                <w:color w:val="000080"/>
                <w:sz w:val="20"/>
              </w:rPr>
            </w:r>
            <w:r w:rsidR="00E76CE1">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E76CE1" w:rsidRPr="00A55D00" w:rsidTr="008B3011">
        <w:trPr>
          <w:cantSplit/>
          <w:trHeight w:val="627"/>
        </w:trPr>
        <w:tc>
          <w:tcPr>
            <w:tcW w:w="2661" w:type="dxa"/>
            <w:vMerge w:val="restart"/>
            <w:tcBorders>
              <w:right w:val="single" w:sz="4" w:space="0" w:color="auto"/>
            </w:tcBorders>
          </w:tcPr>
          <w:p w:rsidR="00E76CE1" w:rsidRPr="005E17E1" w:rsidRDefault="00E76CE1" w:rsidP="00E76CE1">
            <w:pPr>
              <w:spacing w:before="120"/>
              <w:ind w:right="-113"/>
              <w:rPr>
                <w:b/>
                <w:sz w:val="22"/>
                <w:szCs w:val="22"/>
              </w:rPr>
            </w:pPr>
            <w:r w:rsidRPr="005E17E1">
              <w:rPr>
                <w:b/>
                <w:sz w:val="22"/>
                <w:szCs w:val="22"/>
              </w:rPr>
              <w:t>Exposure to Rotating</w:t>
            </w:r>
          </w:p>
          <w:p w:rsidR="00E76CE1" w:rsidRPr="005E17E1" w:rsidRDefault="00E76CE1" w:rsidP="00E76CE1">
            <w:pPr>
              <w:spacing w:after="60"/>
              <w:rPr>
                <w:b/>
                <w:sz w:val="22"/>
                <w:szCs w:val="22"/>
              </w:rPr>
            </w:pPr>
            <w:r w:rsidRPr="005E17E1">
              <w:rPr>
                <w:b/>
                <w:sz w:val="22"/>
                <w:szCs w:val="22"/>
              </w:rPr>
              <w:t>or Moving Parts:</w:t>
            </w:r>
          </w:p>
          <w:p w:rsidR="00E76CE1" w:rsidRPr="00997FE4" w:rsidRDefault="00E76CE1" w:rsidP="00E76CE1">
            <w:pPr>
              <w:numPr>
                <w:ilvl w:val="0"/>
                <w:numId w:val="38"/>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E76CE1" w:rsidRPr="00B70012" w:rsidRDefault="00E76CE1" w:rsidP="00E76CE1">
            <w:pPr>
              <w:spacing w:after="60"/>
              <w:ind w:left="340"/>
              <w:jc w:val="both"/>
              <w:rPr>
                <w:b/>
                <w:sz w:val="19"/>
                <w:szCs w:val="19"/>
              </w:rPr>
            </w:pPr>
            <w:r w:rsidRPr="00B70012">
              <w:rPr>
                <w:b/>
                <w:sz w:val="20"/>
              </w:rPr>
              <w:t>Entrapment</w:t>
            </w:r>
          </w:p>
          <w:p w:rsidR="00E76CE1" w:rsidRDefault="00E76CE1" w:rsidP="00E76CE1">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E76CE1" w:rsidRPr="002A6993" w:rsidRDefault="00E76CE1" w:rsidP="00E76CE1">
            <w:pPr>
              <w:numPr>
                <w:ilvl w:val="0"/>
                <w:numId w:val="13"/>
              </w:numPr>
              <w:tabs>
                <w:tab w:val="clear" w:pos="720"/>
                <w:tab w:val="num" w:pos="227"/>
              </w:tabs>
              <w:spacing w:before="120"/>
              <w:ind w:left="340" w:hanging="340"/>
              <w:rPr>
                <w:b/>
                <w:sz w:val="20"/>
              </w:rPr>
            </w:pPr>
            <w:r>
              <w:rPr>
                <w:b/>
                <w:sz w:val="20"/>
              </w:rPr>
              <w:t xml:space="preserve">  Crushing and Pinching</w:t>
            </w:r>
          </w:p>
          <w:p w:rsidR="00E76CE1" w:rsidRDefault="00E76CE1" w:rsidP="00E76CE1">
            <w:pPr>
              <w:pStyle w:val="BodyText"/>
              <w:keepNext/>
              <w:keepLines/>
              <w:spacing w:before="60" w:after="60"/>
              <w:rPr>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E76CE1" w:rsidRPr="002A6993" w:rsidRDefault="00E76CE1" w:rsidP="00E76CE1">
            <w:pPr>
              <w:numPr>
                <w:ilvl w:val="0"/>
                <w:numId w:val="15"/>
              </w:numPr>
              <w:tabs>
                <w:tab w:val="clear" w:pos="720"/>
                <w:tab w:val="num" w:pos="227"/>
              </w:tabs>
              <w:spacing w:before="120"/>
              <w:ind w:left="340" w:hanging="340"/>
              <w:rPr>
                <w:b/>
                <w:sz w:val="20"/>
              </w:rPr>
            </w:pPr>
            <w:r w:rsidRPr="002A6993">
              <w:rPr>
                <w:b/>
                <w:sz w:val="20"/>
              </w:rPr>
              <w:t>Shearing</w:t>
            </w:r>
          </w:p>
          <w:p w:rsidR="00E76CE1" w:rsidRDefault="00E76CE1" w:rsidP="00E76CE1">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E76CE1" w:rsidRPr="002A6993" w:rsidRDefault="00E76CE1" w:rsidP="00E76CE1">
            <w:pPr>
              <w:numPr>
                <w:ilvl w:val="0"/>
                <w:numId w:val="13"/>
              </w:numPr>
              <w:tabs>
                <w:tab w:val="clear" w:pos="720"/>
                <w:tab w:val="num" w:pos="227"/>
              </w:tabs>
              <w:spacing w:before="120"/>
              <w:ind w:left="340" w:hanging="340"/>
              <w:rPr>
                <w:b/>
                <w:sz w:val="20"/>
              </w:rPr>
            </w:pPr>
            <w:r>
              <w:rPr>
                <w:b/>
                <w:sz w:val="20"/>
              </w:rPr>
              <w:t xml:space="preserve">  Cutting, Stabbing and Puncturing</w:t>
            </w:r>
          </w:p>
          <w:p w:rsidR="00E76CE1" w:rsidRPr="005247ED" w:rsidRDefault="00E76CE1" w:rsidP="00E76CE1">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pieces </w:t>
            </w:r>
            <w:r w:rsidRPr="002A6993">
              <w:rPr>
                <w:rFonts w:cs="Arial"/>
                <w:sz w:val="18"/>
                <w:szCs w:val="18"/>
              </w:rPr>
              <w:t>or waste?</w:t>
            </w:r>
          </w:p>
          <w:p w:rsidR="00E76CE1" w:rsidRPr="002A6993" w:rsidRDefault="00E76CE1" w:rsidP="00E76CE1">
            <w:pPr>
              <w:pStyle w:val="BodyText"/>
              <w:keepNext/>
              <w:keepLines/>
              <w:spacing w:before="60"/>
              <w:rPr>
                <w:sz w:val="18"/>
                <w:szCs w:val="18"/>
              </w:rPr>
            </w:pPr>
          </w:p>
        </w:tc>
        <w:tc>
          <w:tcPr>
            <w:tcW w:w="3962" w:type="dxa"/>
            <w:tcBorders>
              <w:left w:val="single" w:sz="4" w:space="0" w:color="auto"/>
              <w:bottom w:val="nil"/>
            </w:tcBorders>
          </w:tcPr>
          <w:p w:rsidR="00E76CE1" w:rsidRPr="002A6993" w:rsidRDefault="00E76CE1" w:rsidP="00E76CE1">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the metal nibblers, are substituted or replaced with less hazardous alternatives.</w:t>
            </w:r>
          </w:p>
        </w:tc>
        <w:tc>
          <w:tcPr>
            <w:tcW w:w="574" w:type="dxa"/>
            <w:tcBorders>
              <w:bottom w:val="nil"/>
            </w:tcBorders>
            <w:shd w:val="clear" w:color="auto" w:fill="auto"/>
          </w:tcPr>
          <w:p w:rsidR="00E76CE1" w:rsidRPr="00A55D00" w:rsidRDefault="00E76CE1" w:rsidP="00E76CE1">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E76CE1" w:rsidRPr="00A55D00" w:rsidRDefault="00E76CE1" w:rsidP="00E76CE1">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E76CE1" w:rsidRDefault="00E76CE1" w:rsidP="00E76CE1">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1254D8">
        <w:trPr>
          <w:cantSplit/>
          <w:trHeight w:val="510"/>
        </w:trPr>
        <w:tc>
          <w:tcPr>
            <w:tcW w:w="2661" w:type="dxa"/>
            <w:vMerge/>
            <w:tcBorders>
              <w:right w:val="single" w:sz="4" w:space="0" w:color="auto"/>
            </w:tcBorders>
          </w:tcPr>
          <w:p w:rsidR="00E76CE1" w:rsidRPr="00A55D00" w:rsidRDefault="00E76CE1" w:rsidP="00E76CE1">
            <w:pPr>
              <w:spacing w:before="120"/>
              <w:ind w:right="-113"/>
              <w:rPr>
                <w:rFonts w:cs="Arial"/>
                <w:bCs/>
                <w:iCs/>
                <w:color w:val="000080"/>
                <w:sz w:val="20"/>
              </w:rPr>
            </w:pPr>
          </w:p>
        </w:tc>
        <w:tc>
          <w:tcPr>
            <w:tcW w:w="3962" w:type="dxa"/>
            <w:tcBorders>
              <w:top w:val="nil"/>
              <w:left w:val="single" w:sz="4" w:space="0" w:color="auto"/>
              <w:bottom w:val="nil"/>
            </w:tcBorders>
          </w:tcPr>
          <w:p w:rsidR="00E76CE1" w:rsidRPr="002A6993" w:rsidRDefault="00E76CE1" w:rsidP="00E76CE1">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 xml:space="preserve">all moving </w:t>
            </w:r>
            <w:r>
              <w:rPr>
                <w:rFonts w:cs="Arial"/>
                <w:color w:val="000000"/>
                <w:sz w:val="18"/>
                <w:szCs w:val="18"/>
              </w:rPr>
              <w:t>parts, including the reciprocating cutting blades.</w:t>
            </w:r>
          </w:p>
        </w:tc>
        <w:tc>
          <w:tcPr>
            <w:tcW w:w="574" w:type="dxa"/>
            <w:tcBorders>
              <w:top w:val="nil"/>
              <w:bottom w:val="nil"/>
            </w:tcBorders>
            <w:shd w:val="clear" w:color="auto" w:fill="auto"/>
          </w:tcPr>
          <w:p w:rsidR="00E76CE1" w:rsidRPr="00A55D00" w:rsidRDefault="00E76CE1" w:rsidP="00E76CE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8B3011">
        <w:trPr>
          <w:cantSplit/>
          <w:trHeight w:val="369"/>
        </w:trPr>
        <w:tc>
          <w:tcPr>
            <w:tcW w:w="2661" w:type="dxa"/>
            <w:vMerge/>
            <w:tcBorders>
              <w:right w:val="single" w:sz="4" w:space="0" w:color="auto"/>
            </w:tcBorders>
          </w:tcPr>
          <w:p w:rsidR="00E76CE1" w:rsidRPr="00A55D00" w:rsidRDefault="00E76CE1" w:rsidP="00E76CE1">
            <w:pPr>
              <w:spacing w:before="120"/>
              <w:ind w:right="-113"/>
              <w:rPr>
                <w:rFonts w:cs="Arial"/>
                <w:bCs/>
                <w:iCs/>
                <w:color w:val="000080"/>
                <w:sz w:val="20"/>
              </w:rPr>
            </w:pPr>
          </w:p>
        </w:tc>
        <w:tc>
          <w:tcPr>
            <w:tcW w:w="3962" w:type="dxa"/>
            <w:tcBorders>
              <w:top w:val="nil"/>
              <w:left w:val="single" w:sz="4" w:space="0" w:color="auto"/>
              <w:bottom w:val="nil"/>
            </w:tcBorders>
          </w:tcPr>
          <w:p w:rsidR="00E76CE1" w:rsidRDefault="00E76CE1" w:rsidP="00E76CE1">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7A6FD2">
        <w:trPr>
          <w:cantSplit/>
          <w:trHeight w:val="450"/>
        </w:trPr>
        <w:tc>
          <w:tcPr>
            <w:tcW w:w="2661" w:type="dxa"/>
            <w:vMerge/>
            <w:tcBorders>
              <w:right w:val="single" w:sz="4" w:space="0" w:color="auto"/>
            </w:tcBorders>
          </w:tcPr>
          <w:p w:rsidR="00E76CE1" w:rsidRPr="00A55D00" w:rsidRDefault="00E76CE1" w:rsidP="00E76CE1">
            <w:pPr>
              <w:spacing w:before="120"/>
              <w:ind w:right="-113"/>
              <w:rPr>
                <w:rFonts w:cs="Arial"/>
                <w:bCs/>
                <w:iCs/>
                <w:color w:val="000080"/>
                <w:sz w:val="20"/>
              </w:rPr>
            </w:pPr>
          </w:p>
        </w:tc>
        <w:tc>
          <w:tcPr>
            <w:tcW w:w="3962" w:type="dxa"/>
            <w:tcBorders>
              <w:top w:val="nil"/>
              <w:left w:val="single" w:sz="4" w:space="0" w:color="auto"/>
              <w:bottom w:val="nil"/>
            </w:tcBorders>
          </w:tcPr>
          <w:p w:rsidR="00E76CE1" w:rsidRPr="002A6993" w:rsidRDefault="00E76CE1" w:rsidP="00E76CE1">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E76CE1" w:rsidRPr="00A55D00" w:rsidRDefault="00E76CE1" w:rsidP="00E76CE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8B3011">
        <w:trPr>
          <w:cantSplit/>
          <w:trHeight w:val="463"/>
        </w:trPr>
        <w:tc>
          <w:tcPr>
            <w:tcW w:w="2661" w:type="dxa"/>
            <w:vMerge/>
            <w:tcBorders>
              <w:right w:val="single" w:sz="4" w:space="0" w:color="auto"/>
            </w:tcBorders>
          </w:tcPr>
          <w:p w:rsidR="00E76CE1" w:rsidRPr="00A55D00" w:rsidRDefault="00E76CE1" w:rsidP="00E76CE1">
            <w:pPr>
              <w:spacing w:before="120"/>
              <w:ind w:right="-113"/>
              <w:rPr>
                <w:rFonts w:cs="Arial"/>
                <w:bCs/>
                <w:iCs/>
                <w:color w:val="000080"/>
                <w:sz w:val="20"/>
              </w:rPr>
            </w:pPr>
          </w:p>
        </w:tc>
        <w:tc>
          <w:tcPr>
            <w:tcW w:w="3962" w:type="dxa"/>
            <w:tcBorders>
              <w:top w:val="nil"/>
              <w:left w:val="single" w:sz="4" w:space="0" w:color="auto"/>
              <w:bottom w:val="nil"/>
            </w:tcBorders>
          </w:tcPr>
          <w:p w:rsidR="00E76CE1" w:rsidRPr="00F361FB" w:rsidRDefault="00E76CE1" w:rsidP="00E76CE1">
            <w:pPr>
              <w:numPr>
                <w:ilvl w:val="0"/>
                <w:numId w:val="6"/>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7A6FD2">
        <w:trPr>
          <w:cantSplit/>
          <w:trHeight w:val="505"/>
        </w:trPr>
        <w:tc>
          <w:tcPr>
            <w:tcW w:w="2661" w:type="dxa"/>
            <w:vMerge/>
            <w:tcBorders>
              <w:right w:val="single" w:sz="4" w:space="0" w:color="auto"/>
            </w:tcBorders>
          </w:tcPr>
          <w:p w:rsidR="00E76CE1" w:rsidRPr="002A6993" w:rsidRDefault="00E76CE1" w:rsidP="00E76CE1">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E76CE1" w:rsidRPr="002A6993" w:rsidRDefault="00E76CE1" w:rsidP="00E76CE1">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in all workspaces where metal nibblers are to be used.</w:t>
            </w:r>
          </w:p>
        </w:tc>
        <w:tc>
          <w:tcPr>
            <w:tcW w:w="574" w:type="dxa"/>
            <w:tcBorders>
              <w:top w:val="nil"/>
              <w:bottom w:val="nil"/>
            </w:tcBorders>
            <w:shd w:val="clear" w:color="auto" w:fill="auto"/>
          </w:tcPr>
          <w:p w:rsidR="00E76CE1" w:rsidRPr="00A55D00" w:rsidRDefault="00E76CE1" w:rsidP="00E76CE1">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7A6FD2">
        <w:trPr>
          <w:cantSplit/>
          <w:trHeight w:val="683"/>
        </w:trPr>
        <w:tc>
          <w:tcPr>
            <w:tcW w:w="2661" w:type="dxa"/>
            <w:vMerge/>
            <w:tcBorders>
              <w:right w:val="single" w:sz="4" w:space="0" w:color="auto"/>
            </w:tcBorders>
          </w:tcPr>
          <w:p w:rsidR="00E76CE1" w:rsidRPr="002A6993" w:rsidRDefault="00E76CE1" w:rsidP="00E76CE1">
            <w:pPr>
              <w:pStyle w:val="BodyText"/>
              <w:keepNext/>
              <w:keepLines/>
              <w:spacing w:before="120" w:after="60"/>
              <w:rPr>
                <w:b/>
                <w:sz w:val="18"/>
                <w:szCs w:val="18"/>
              </w:rPr>
            </w:pPr>
          </w:p>
        </w:tc>
        <w:tc>
          <w:tcPr>
            <w:tcW w:w="3962" w:type="dxa"/>
            <w:tcBorders>
              <w:top w:val="nil"/>
              <w:left w:val="single" w:sz="4" w:space="0" w:color="auto"/>
              <w:bottom w:val="nil"/>
            </w:tcBorders>
          </w:tcPr>
          <w:p w:rsidR="00E76CE1" w:rsidRPr="002A6993" w:rsidRDefault="00E76CE1" w:rsidP="00E76CE1">
            <w:pPr>
              <w:numPr>
                <w:ilvl w:val="0"/>
                <w:numId w:val="6"/>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E76CE1" w:rsidRPr="00A55D00" w:rsidRDefault="00E76CE1" w:rsidP="00E76CE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7A6FD2">
        <w:trPr>
          <w:cantSplit/>
          <w:trHeight w:val="849"/>
        </w:trPr>
        <w:tc>
          <w:tcPr>
            <w:tcW w:w="2661" w:type="dxa"/>
            <w:vMerge/>
            <w:tcBorders>
              <w:right w:val="single" w:sz="4" w:space="0" w:color="auto"/>
            </w:tcBorders>
          </w:tcPr>
          <w:p w:rsidR="00E76CE1" w:rsidRPr="002A6993" w:rsidRDefault="00E76CE1" w:rsidP="00E76CE1">
            <w:pPr>
              <w:pStyle w:val="BodyText"/>
              <w:keepNext/>
              <w:keepLines/>
              <w:spacing w:before="120" w:after="60"/>
              <w:rPr>
                <w:b/>
                <w:sz w:val="18"/>
                <w:szCs w:val="18"/>
              </w:rPr>
            </w:pPr>
          </w:p>
        </w:tc>
        <w:tc>
          <w:tcPr>
            <w:tcW w:w="3962" w:type="dxa"/>
            <w:tcBorders>
              <w:top w:val="nil"/>
              <w:left w:val="single" w:sz="4" w:space="0" w:color="auto"/>
              <w:bottom w:val="nil"/>
            </w:tcBorders>
          </w:tcPr>
          <w:p w:rsidR="00E76CE1" w:rsidRPr="004D22AE" w:rsidRDefault="00E76CE1" w:rsidP="00E76CE1">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E76CE1" w:rsidRDefault="00E76CE1" w:rsidP="00E76CE1">
            <w:pPr>
              <w:tabs>
                <w:tab w:val="left" w:pos="284"/>
              </w:tabs>
              <w:suppressAutoHyphens/>
              <w:spacing w:before="60" w:after="60"/>
              <w:rPr>
                <w:rFonts w:cs="Arial"/>
                <w:sz w:val="18"/>
                <w:szCs w:val="18"/>
              </w:rPr>
            </w:pPr>
          </w:p>
          <w:p w:rsidR="00E76CE1" w:rsidRDefault="00E76CE1" w:rsidP="00E76CE1">
            <w:pPr>
              <w:tabs>
                <w:tab w:val="left" w:pos="284"/>
              </w:tabs>
              <w:suppressAutoHyphens/>
              <w:spacing w:before="60" w:after="60"/>
              <w:rPr>
                <w:rFonts w:cs="Arial"/>
                <w:color w:val="000000"/>
                <w:sz w:val="18"/>
                <w:szCs w:val="18"/>
              </w:rPr>
            </w:pPr>
          </w:p>
          <w:p w:rsidR="00E76CE1" w:rsidRPr="002A6993" w:rsidRDefault="00E76CE1" w:rsidP="00E76CE1">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E76CE1" w:rsidRPr="00A55D00" w:rsidRDefault="00E76CE1" w:rsidP="00E76CE1">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76CE1" w:rsidRPr="00A55D00" w:rsidRDefault="00E76CE1" w:rsidP="00E76CE1">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76CE1" w:rsidRDefault="00E76CE1" w:rsidP="00E76CE1">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76CE1" w:rsidRPr="002568E6" w:rsidRDefault="00E76CE1" w:rsidP="00E76CE1">
            <w:pPr>
              <w:snapToGrid w:val="0"/>
              <w:spacing w:before="120"/>
              <w:ind w:left="57"/>
              <w:rPr>
                <w:b/>
                <w:color w:val="000080"/>
                <w:sz w:val="6"/>
                <w:szCs w:val="6"/>
              </w:rPr>
            </w:pPr>
          </w:p>
        </w:tc>
      </w:tr>
      <w:tr w:rsidR="00E76CE1" w:rsidRPr="00A55D00" w:rsidTr="007A6FD2">
        <w:trPr>
          <w:cantSplit/>
          <w:trHeight w:val="691"/>
        </w:trPr>
        <w:tc>
          <w:tcPr>
            <w:tcW w:w="2661" w:type="dxa"/>
            <w:vMerge w:val="restart"/>
          </w:tcPr>
          <w:p w:rsidR="00E76CE1" w:rsidRDefault="00E76CE1" w:rsidP="00E76CE1">
            <w:pPr>
              <w:spacing w:before="120"/>
              <w:rPr>
                <w:b/>
                <w:sz w:val="22"/>
                <w:szCs w:val="22"/>
              </w:rPr>
            </w:pPr>
            <w:r>
              <w:rPr>
                <w:b/>
                <w:sz w:val="22"/>
                <w:szCs w:val="22"/>
              </w:rPr>
              <w:t xml:space="preserve">Slips, </w:t>
            </w:r>
            <w:r w:rsidRPr="005E17E1">
              <w:rPr>
                <w:b/>
                <w:sz w:val="22"/>
                <w:szCs w:val="22"/>
              </w:rPr>
              <w:t xml:space="preserve">Trips, Falls </w:t>
            </w:r>
          </w:p>
          <w:p w:rsidR="00E76CE1" w:rsidRPr="005E17E1" w:rsidRDefault="00E76CE1" w:rsidP="00E76CE1">
            <w:pPr>
              <w:rPr>
                <w:b/>
                <w:sz w:val="22"/>
                <w:szCs w:val="22"/>
              </w:rPr>
            </w:pPr>
            <w:r>
              <w:rPr>
                <w:b/>
                <w:sz w:val="22"/>
                <w:szCs w:val="22"/>
              </w:rPr>
              <w:t xml:space="preserve">and </w:t>
            </w:r>
            <w:r w:rsidRPr="005E17E1">
              <w:rPr>
                <w:b/>
                <w:sz w:val="22"/>
                <w:szCs w:val="22"/>
              </w:rPr>
              <w:t>Abrasions:</w:t>
            </w:r>
          </w:p>
          <w:p w:rsidR="00E76CE1" w:rsidRDefault="00E76CE1" w:rsidP="00E76CE1">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E76CE1" w:rsidRDefault="00E76CE1" w:rsidP="00E76CE1">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E76CE1" w:rsidRDefault="00E76CE1" w:rsidP="00E76CE1">
            <w:pPr>
              <w:spacing w:before="60" w:after="120"/>
              <w:rPr>
                <w:sz w:val="18"/>
                <w:szCs w:val="18"/>
              </w:rPr>
            </w:pPr>
          </w:p>
          <w:p w:rsidR="00E76CE1" w:rsidRPr="00BD6FAB" w:rsidRDefault="00E76CE1" w:rsidP="00E76CE1">
            <w:pPr>
              <w:spacing w:before="60" w:after="120"/>
              <w:rPr>
                <w:sz w:val="18"/>
                <w:szCs w:val="18"/>
              </w:rPr>
            </w:pPr>
          </w:p>
        </w:tc>
        <w:tc>
          <w:tcPr>
            <w:tcW w:w="3962" w:type="dxa"/>
            <w:tcBorders>
              <w:bottom w:val="nil"/>
            </w:tcBorders>
          </w:tcPr>
          <w:p w:rsidR="00E76CE1" w:rsidRPr="002A6993" w:rsidRDefault="00E76CE1" w:rsidP="00E76CE1">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E76CE1" w:rsidRPr="00A55D00" w:rsidRDefault="00E76CE1" w:rsidP="00E76CE1">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76CE1" w:rsidRPr="00A55D00" w:rsidRDefault="00E76CE1" w:rsidP="00E76CE1">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76CE1" w:rsidRDefault="00E76CE1" w:rsidP="00E76CE1">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76CE1" w:rsidRPr="00A55D00" w:rsidTr="002A1D4A">
        <w:trPr>
          <w:cantSplit/>
          <w:trHeight w:val="459"/>
        </w:trPr>
        <w:tc>
          <w:tcPr>
            <w:tcW w:w="2661" w:type="dxa"/>
            <w:vMerge/>
          </w:tcPr>
          <w:p w:rsidR="00E76CE1" w:rsidRPr="002A6993" w:rsidRDefault="00E76CE1" w:rsidP="00E76CE1">
            <w:pPr>
              <w:spacing w:before="240" w:after="60"/>
              <w:rPr>
                <w:b/>
                <w:sz w:val="18"/>
                <w:szCs w:val="18"/>
              </w:rPr>
            </w:pPr>
          </w:p>
        </w:tc>
        <w:tc>
          <w:tcPr>
            <w:tcW w:w="3962" w:type="dxa"/>
            <w:tcBorders>
              <w:top w:val="nil"/>
              <w:bottom w:val="nil"/>
            </w:tcBorders>
          </w:tcPr>
          <w:p w:rsidR="00E76CE1" w:rsidRDefault="00E76CE1" w:rsidP="00E76CE1">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 spaces where any metal nibbler activities are to be performed.</w:t>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76CE1" w:rsidRPr="00A55D00" w:rsidTr="00F31232">
        <w:trPr>
          <w:cantSplit/>
          <w:trHeight w:val="459"/>
        </w:trPr>
        <w:tc>
          <w:tcPr>
            <w:tcW w:w="2661" w:type="dxa"/>
            <w:vMerge/>
          </w:tcPr>
          <w:p w:rsidR="00E76CE1" w:rsidRPr="002A6993" w:rsidRDefault="00E76CE1" w:rsidP="00E76CE1">
            <w:pPr>
              <w:spacing w:before="240" w:after="60"/>
              <w:rPr>
                <w:b/>
                <w:sz w:val="18"/>
                <w:szCs w:val="18"/>
              </w:rPr>
            </w:pPr>
          </w:p>
        </w:tc>
        <w:tc>
          <w:tcPr>
            <w:tcW w:w="3962" w:type="dxa"/>
            <w:tcBorders>
              <w:top w:val="nil"/>
              <w:bottom w:val="single" w:sz="4" w:space="0" w:color="auto"/>
            </w:tcBorders>
          </w:tcPr>
          <w:p w:rsidR="00E76CE1" w:rsidRDefault="00E76CE1" w:rsidP="00E76CE1">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E76CE1" w:rsidRPr="00A55D00" w:rsidRDefault="00E76CE1" w:rsidP="00E76CE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76CE1" w:rsidRPr="00A55D00" w:rsidRDefault="00E76CE1" w:rsidP="00E76CE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76CE1" w:rsidRDefault="00E76CE1" w:rsidP="00E76CE1">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76CE1" w:rsidRPr="00A55D00" w:rsidTr="00F31232">
        <w:trPr>
          <w:cantSplit/>
          <w:trHeight w:val="770"/>
        </w:trPr>
        <w:tc>
          <w:tcPr>
            <w:tcW w:w="2661" w:type="dxa"/>
            <w:vMerge w:val="restart"/>
          </w:tcPr>
          <w:p w:rsidR="00E76CE1" w:rsidRPr="002A503A" w:rsidRDefault="00E76CE1" w:rsidP="00E76CE1">
            <w:pPr>
              <w:spacing w:before="120" w:after="120"/>
              <w:rPr>
                <w:b/>
                <w:sz w:val="20"/>
              </w:rPr>
            </w:pPr>
            <w:r w:rsidRPr="005E17E1">
              <w:rPr>
                <w:b/>
                <w:sz w:val="22"/>
                <w:szCs w:val="22"/>
              </w:rPr>
              <w:lastRenderedPageBreak/>
              <w:t>Environmental:</w:t>
            </w:r>
          </w:p>
          <w:p w:rsidR="00E76CE1" w:rsidRPr="002A6993" w:rsidRDefault="00E76CE1" w:rsidP="00E76CE1">
            <w:pPr>
              <w:numPr>
                <w:ilvl w:val="0"/>
                <w:numId w:val="16"/>
              </w:numPr>
              <w:tabs>
                <w:tab w:val="clear" w:pos="720"/>
                <w:tab w:val="num" w:pos="227"/>
              </w:tabs>
              <w:spacing w:before="240" w:after="60"/>
              <w:ind w:left="340" w:hanging="340"/>
              <w:rPr>
                <w:b/>
                <w:sz w:val="20"/>
              </w:rPr>
            </w:pPr>
            <w:r>
              <w:rPr>
                <w:b/>
                <w:sz w:val="20"/>
              </w:rPr>
              <w:t xml:space="preserve">  </w:t>
            </w:r>
            <w:r w:rsidRPr="002A6993">
              <w:rPr>
                <w:b/>
                <w:sz w:val="20"/>
              </w:rPr>
              <w:t>Noise</w:t>
            </w:r>
          </w:p>
          <w:p w:rsidR="00E76CE1" w:rsidRPr="002A6993" w:rsidRDefault="00E76CE1" w:rsidP="00E76CE1">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E76CE1" w:rsidRDefault="00E76CE1" w:rsidP="00E76CE1">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E76CE1" w:rsidRPr="00870CEC" w:rsidRDefault="00E76CE1" w:rsidP="00E76CE1">
            <w:pPr>
              <w:tabs>
                <w:tab w:val="left" w:pos="227"/>
              </w:tabs>
              <w:spacing w:after="60"/>
              <w:ind w:left="340" w:right="-170"/>
              <w:rPr>
                <w:b/>
                <w:sz w:val="20"/>
              </w:rPr>
            </w:pPr>
            <w:r w:rsidRPr="00870CEC">
              <w:rPr>
                <w:b/>
                <w:sz w:val="20"/>
              </w:rPr>
              <w:t>Vapour</w:t>
            </w:r>
            <w:r>
              <w:rPr>
                <w:b/>
                <w:sz w:val="20"/>
              </w:rPr>
              <w:t>s</w:t>
            </w:r>
          </w:p>
          <w:p w:rsidR="00E76CE1" w:rsidRPr="002A6993" w:rsidRDefault="00E76CE1" w:rsidP="00E76CE1">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E76CE1" w:rsidRPr="002A6993" w:rsidRDefault="00E76CE1" w:rsidP="00E76CE1">
            <w:pPr>
              <w:numPr>
                <w:ilvl w:val="0"/>
                <w:numId w:val="39"/>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E76CE1" w:rsidRDefault="00E76CE1" w:rsidP="00E76CE1">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E76CE1" w:rsidRPr="002A6993" w:rsidRDefault="00E76CE1" w:rsidP="00E76CE1">
            <w:pPr>
              <w:numPr>
                <w:ilvl w:val="0"/>
                <w:numId w:val="18"/>
              </w:numPr>
              <w:tabs>
                <w:tab w:val="clear" w:pos="720"/>
                <w:tab w:val="num" w:pos="227"/>
              </w:tabs>
              <w:spacing w:before="120" w:after="60"/>
              <w:ind w:left="340" w:hanging="340"/>
              <w:rPr>
                <w:b/>
                <w:sz w:val="20"/>
              </w:rPr>
            </w:pPr>
            <w:r>
              <w:rPr>
                <w:b/>
                <w:sz w:val="20"/>
              </w:rPr>
              <w:t xml:space="preserve">  </w:t>
            </w:r>
            <w:r w:rsidRPr="002A6993">
              <w:rPr>
                <w:b/>
                <w:sz w:val="20"/>
              </w:rPr>
              <w:t>Lighting</w:t>
            </w:r>
          </w:p>
          <w:p w:rsidR="00E76CE1" w:rsidRDefault="00E76CE1" w:rsidP="00E76CE1">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E76CE1" w:rsidRDefault="00E76CE1" w:rsidP="00E76CE1">
            <w:pPr>
              <w:spacing w:before="60" w:after="60"/>
              <w:ind w:right="-57"/>
              <w:rPr>
                <w:sz w:val="18"/>
                <w:szCs w:val="18"/>
              </w:rPr>
            </w:pPr>
          </w:p>
          <w:p w:rsidR="00E76CE1" w:rsidRDefault="00E76CE1" w:rsidP="00E76CE1">
            <w:pPr>
              <w:spacing w:before="60" w:after="60"/>
              <w:ind w:right="-57"/>
              <w:rPr>
                <w:sz w:val="18"/>
                <w:szCs w:val="18"/>
              </w:rPr>
            </w:pPr>
          </w:p>
          <w:p w:rsidR="00E76CE1" w:rsidRDefault="00E76CE1" w:rsidP="00E76CE1">
            <w:pPr>
              <w:spacing w:before="60" w:after="60"/>
              <w:ind w:right="-57"/>
              <w:rPr>
                <w:sz w:val="18"/>
                <w:szCs w:val="18"/>
              </w:rPr>
            </w:pPr>
          </w:p>
          <w:p w:rsidR="00E76CE1" w:rsidRDefault="00E76CE1" w:rsidP="00E76CE1">
            <w:pPr>
              <w:spacing w:before="60" w:after="60"/>
              <w:ind w:right="-57"/>
              <w:rPr>
                <w:sz w:val="18"/>
                <w:szCs w:val="18"/>
              </w:rPr>
            </w:pPr>
          </w:p>
          <w:p w:rsidR="00E76CE1" w:rsidRDefault="00E76CE1" w:rsidP="00E76CE1">
            <w:pPr>
              <w:spacing w:before="60" w:after="60"/>
              <w:ind w:right="-57"/>
              <w:rPr>
                <w:sz w:val="18"/>
                <w:szCs w:val="18"/>
              </w:rPr>
            </w:pPr>
          </w:p>
          <w:p w:rsidR="0021432F" w:rsidRPr="007F5AF5" w:rsidRDefault="0021432F" w:rsidP="00E76CE1">
            <w:pPr>
              <w:spacing w:before="60" w:after="60"/>
              <w:ind w:right="-57"/>
              <w:rPr>
                <w:sz w:val="18"/>
                <w:szCs w:val="18"/>
              </w:rPr>
            </w:pPr>
          </w:p>
        </w:tc>
        <w:tc>
          <w:tcPr>
            <w:tcW w:w="3962" w:type="dxa"/>
            <w:tcBorders>
              <w:top w:val="single" w:sz="4" w:space="0" w:color="auto"/>
              <w:bottom w:val="nil"/>
            </w:tcBorders>
          </w:tcPr>
          <w:p w:rsidR="00E76CE1" w:rsidRPr="002A6993" w:rsidRDefault="00E76CE1" w:rsidP="00E76CE1">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Portable power tools, including metal nibblers,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E76CE1" w:rsidRPr="00A55D00" w:rsidRDefault="00E76CE1" w:rsidP="00E76CE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76CE1" w:rsidRPr="00A55D00" w:rsidRDefault="00E76CE1" w:rsidP="00E76CE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76CE1" w:rsidRDefault="00E76CE1" w:rsidP="00E76CE1">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F31232">
        <w:trPr>
          <w:cantSplit/>
          <w:trHeight w:val="545"/>
        </w:trPr>
        <w:tc>
          <w:tcPr>
            <w:tcW w:w="2661" w:type="dxa"/>
            <w:vMerge/>
          </w:tcPr>
          <w:p w:rsidR="00E76CE1" w:rsidRPr="005E17E1" w:rsidRDefault="00E76CE1" w:rsidP="00E76CE1">
            <w:pPr>
              <w:spacing w:before="120" w:after="120"/>
              <w:rPr>
                <w:b/>
                <w:sz w:val="22"/>
                <w:szCs w:val="22"/>
              </w:rPr>
            </w:pPr>
          </w:p>
        </w:tc>
        <w:tc>
          <w:tcPr>
            <w:tcW w:w="3962" w:type="dxa"/>
            <w:tcBorders>
              <w:top w:val="nil"/>
              <w:bottom w:val="nil"/>
            </w:tcBorders>
          </w:tcPr>
          <w:p w:rsidR="00E76CE1" w:rsidRPr="006D497C" w:rsidRDefault="00E76CE1" w:rsidP="00E76CE1">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7F5AF5">
        <w:trPr>
          <w:cantSplit/>
          <w:trHeight w:val="708"/>
        </w:trPr>
        <w:tc>
          <w:tcPr>
            <w:tcW w:w="2661" w:type="dxa"/>
            <w:vMerge/>
          </w:tcPr>
          <w:p w:rsidR="00E76CE1" w:rsidRPr="005E17E1" w:rsidRDefault="00E76CE1" w:rsidP="00E76CE1">
            <w:pPr>
              <w:spacing w:before="120" w:after="120"/>
              <w:rPr>
                <w:b/>
                <w:sz w:val="22"/>
                <w:szCs w:val="22"/>
              </w:rPr>
            </w:pPr>
          </w:p>
        </w:tc>
        <w:tc>
          <w:tcPr>
            <w:tcW w:w="3962" w:type="dxa"/>
            <w:tcBorders>
              <w:top w:val="nil"/>
              <w:bottom w:val="nil"/>
            </w:tcBorders>
          </w:tcPr>
          <w:p w:rsidR="00E76CE1" w:rsidRPr="002A6993" w:rsidRDefault="00E76CE1" w:rsidP="00E76CE1">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F31232">
        <w:trPr>
          <w:cantSplit/>
          <w:trHeight w:val="767"/>
        </w:trPr>
        <w:tc>
          <w:tcPr>
            <w:tcW w:w="2661" w:type="dxa"/>
            <w:vMerge/>
          </w:tcPr>
          <w:p w:rsidR="00E76CE1" w:rsidRPr="005E17E1" w:rsidRDefault="00E76CE1" w:rsidP="00E76CE1">
            <w:pPr>
              <w:spacing w:before="120" w:after="120"/>
              <w:rPr>
                <w:b/>
                <w:sz w:val="22"/>
                <w:szCs w:val="22"/>
              </w:rPr>
            </w:pPr>
          </w:p>
        </w:tc>
        <w:tc>
          <w:tcPr>
            <w:tcW w:w="3962" w:type="dxa"/>
            <w:tcBorders>
              <w:top w:val="nil"/>
              <w:bottom w:val="nil"/>
            </w:tcBorders>
          </w:tcPr>
          <w:p w:rsidR="00E76CE1" w:rsidRDefault="00E76CE1" w:rsidP="00E76CE1">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Engineering controls (or physical changes) such as mandatory machinery guarding are in place in all workspaces and all in good working condition.</w:t>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E76CE1">
        <w:trPr>
          <w:cantSplit/>
          <w:trHeight w:val="495"/>
        </w:trPr>
        <w:tc>
          <w:tcPr>
            <w:tcW w:w="2661" w:type="dxa"/>
            <w:vMerge/>
          </w:tcPr>
          <w:p w:rsidR="00E76CE1" w:rsidRPr="005E17E1" w:rsidRDefault="00E76CE1" w:rsidP="00E76CE1">
            <w:pPr>
              <w:spacing w:before="120" w:after="120"/>
              <w:rPr>
                <w:b/>
                <w:sz w:val="22"/>
                <w:szCs w:val="22"/>
              </w:rPr>
            </w:pPr>
          </w:p>
        </w:tc>
        <w:tc>
          <w:tcPr>
            <w:tcW w:w="3962" w:type="dxa"/>
            <w:tcBorders>
              <w:top w:val="nil"/>
              <w:bottom w:val="nil"/>
            </w:tcBorders>
          </w:tcPr>
          <w:p w:rsidR="00E76CE1" w:rsidRPr="004A7F5A" w:rsidRDefault="00E76CE1" w:rsidP="00E76CE1">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76CE1" w:rsidRPr="00A55D00" w:rsidTr="00E76CE1">
        <w:trPr>
          <w:cantSplit/>
          <w:trHeight w:val="795"/>
        </w:trPr>
        <w:tc>
          <w:tcPr>
            <w:tcW w:w="2661" w:type="dxa"/>
            <w:vMerge/>
          </w:tcPr>
          <w:p w:rsidR="00E76CE1" w:rsidRPr="005E17E1" w:rsidRDefault="00E76CE1" w:rsidP="00E76CE1">
            <w:pPr>
              <w:spacing w:before="120" w:after="120"/>
              <w:rPr>
                <w:b/>
                <w:sz w:val="22"/>
                <w:szCs w:val="22"/>
              </w:rPr>
            </w:pPr>
          </w:p>
        </w:tc>
        <w:tc>
          <w:tcPr>
            <w:tcW w:w="3962" w:type="dxa"/>
            <w:tcBorders>
              <w:top w:val="nil"/>
              <w:bottom w:val="nil"/>
            </w:tcBorders>
          </w:tcPr>
          <w:p w:rsidR="00E76CE1" w:rsidRPr="004A7F5A" w:rsidRDefault="00E76CE1" w:rsidP="00E76CE1">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Default="00E76CE1" w:rsidP="00E76CE1">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76CE1" w:rsidRPr="002568E6" w:rsidRDefault="00E76CE1" w:rsidP="00E76CE1">
            <w:pPr>
              <w:snapToGrid w:val="0"/>
              <w:spacing w:before="120"/>
              <w:ind w:left="57"/>
              <w:rPr>
                <w:b/>
                <w:color w:val="000080"/>
                <w:sz w:val="6"/>
                <w:szCs w:val="6"/>
              </w:rPr>
            </w:pPr>
          </w:p>
        </w:tc>
      </w:tr>
      <w:tr w:rsidR="00E76CE1" w:rsidRPr="00A55D00" w:rsidTr="00E76CE1">
        <w:trPr>
          <w:cantSplit/>
          <w:trHeight w:val="794"/>
        </w:trPr>
        <w:tc>
          <w:tcPr>
            <w:tcW w:w="2661" w:type="dxa"/>
            <w:vMerge/>
          </w:tcPr>
          <w:p w:rsidR="00E76CE1" w:rsidRPr="005E17E1" w:rsidRDefault="00E76CE1" w:rsidP="00E76CE1">
            <w:pPr>
              <w:spacing w:before="120" w:after="120"/>
              <w:rPr>
                <w:b/>
                <w:sz w:val="22"/>
                <w:szCs w:val="22"/>
              </w:rPr>
            </w:pPr>
          </w:p>
        </w:tc>
        <w:tc>
          <w:tcPr>
            <w:tcW w:w="3962" w:type="dxa"/>
            <w:tcBorders>
              <w:top w:val="nil"/>
              <w:bottom w:val="single" w:sz="4" w:space="0" w:color="auto"/>
            </w:tcBorders>
          </w:tcPr>
          <w:p w:rsidR="00E76CE1" w:rsidRDefault="00E76CE1" w:rsidP="00E76CE1">
            <w:pPr>
              <w:numPr>
                <w:ilvl w:val="0"/>
                <w:numId w:val="7"/>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E76CE1" w:rsidRPr="002A6993" w:rsidRDefault="00E76CE1" w:rsidP="00E76CE1">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76CE1" w:rsidRDefault="00E76CE1" w:rsidP="00E76CE1">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76CE1" w:rsidRPr="002568E6" w:rsidRDefault="00E76CE1" w:rsidP="00E76CE1">
            <w:pPr>
              <w:snapToGrid w:val="0"/>
              <w:spacing w:before="120"/>
              <w:ind w:left="57"/>
              <w:rPr>
                <w:b/>
                <w:color w:val="000080"/>
                <w:sz w:val="6"/>
                <w:szCs w:val="6"/>
              </w:rPr>
            </w:pPr>
          </w:p>
        </w:tc>
      </w:tr>
      <w:tr w:rsidR="00E76CE1" w:rsidRPr="00A55D00" w:rsidTr="008F5631">
        <w:trPr>
          <w:cantSplit/>
          <w:trHeight w:val="639"/>
        </w:trPr>
        <w:tc>
          <w:tcPr>
            <w:tcW w:w="2661" w:type="dxa"/>
            <w:vMerge w:val="restart"/>
          </w:tcPr>
          <w:p w:rsidR="00E76CE1" w:rsidRPr="002A6993" w:rsidRDefault="00E76CE1" w:rsidP="00E76CE1">
            <w:pPr>
              <w:spacing w:before="120" w:after="60"/>
              <w:jc w:val="both"/>
              <w:rPr>
                <w:b/>
                <w:sz w:val="20"/>
              </w:rPr>
            </w:pPr>
            <w:r>
              <w:rPr>
                <w:b/>
                <w:sz w:val="22"/>
                <w:szCs w:val="22"/>
              </w:rPr>
              <w:t>E</w:t>
            </w:r>
            <w:r w:rsidRPr="00B70012">
              <w:rPr>
                <w:b/>
                <w:sz w:val="22"/>
                <w:szCs w:val="22"/>
              </w:rPr>
              <w:t>lectrical:</w:t>
            </w:r>
          </w:p>
          <w:p w:rsidR="00E76CE1" w:rsidRDefault="00E76CE1" w:rsidP="00E76CE1">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E76CE1" w:rsidRDefault="00E76CE1" w:rsidP="00E76CE1">
            <w:pPr>
              <w:spacing w:before="240"/>
              <w:rPr>
                <w:b/>
                <w:sz w:val="22"/>
                <w:szCs w:val="22"/>
              </w:rPr>
            </w:pPr>
          </w:p>
          <w:p w:rsidR="00E76CE1" w:rsidRDefault="00E76CE1" w:rsidP="00E76CE1">
            <w:pPr>
              <w:spacing w:before="240"/>
              <w:rPr>
                <w:b/>
                <w:sz w:val="22"/>
                <w:szCs w:val="22"/>
              </w:rPr>
            </w:pPr>
          </w:p>
          <w:p w:rsidR="00E76CE1" w:rsidRDefault="00E76CE1" w:rsidP="00E76CE1">
            <w:pPr>
              <w:spacing w:before="240"/>
              <w:rPr>
                <w:b/>
                <w:sz w:val="22"/>
                <w:szCs w:val="22"/>
              </w:rPr>
            </w:pPr>
          </w:p>
          <w:p w:rsidR="0021432F" w:rsidRDefault="0021432F" w:rsidP="00E76CE1">
            <w:pPr>
              <w:spacing w:before="240"/>
              <w:rPr>
                <w:b/>
                <w:sz w:val="22"/>
                <w:szCs w:val="22"/>
              </w:rPr>
            </w:pPr>
          </w:p>
          <w:p w:rsidR="0021432F" w:rsidRPr="005E17E1" w:rsidRDefault="0021432F" w:rsidP="00E76CE1">
            <w:pPr>
              <w:spacing w:before="240"/>
              <w:rPr>
                <w:b/>
                <w:sz w:val="22"/>
                <w:szCs w:val="22"/>
              </w:rPr>
            </w:pPr>
          </w:p>
        </w:tc>
        <w:tc>
          <w:tcPr>
            <w:tcW w:w="3962" w:type="dxa"/>
            <w:tcBorders>
              <w:top w:val="single" w:sz="4" w:space="0" w:color="auto"/>
              <w:bottom w:val="nil"/>
            </w:tcBorders>
          </w:tcPr>
          <w:p w:rsidR="00E76CE1" w:rsidRDefault="00E76CE1" w:rsidP="00E76CE1">
            <w:pPr>
              <w:numPr>
                <w:ilvl w:val="0"/>
                <w:numId w:val="12"/>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sidR="0021432F">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E76CE1" w:rsidRPr="00A55D00" w:rsidRDefault="00E76CE1" w:rsidP="00E76CE1">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76CE1" w:rsidRPr="00A55D00" w:rsidRDefault="00E76CE1" w:rsidP="00E76CE1">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76CE1" w:rsidRPr="00E76CE1" w:rsidRDefault="00E76CE1" w:rsidP="00E76CE1">
            <w:pPr>
              <w:snapToGrid w:val="0"/>
              <w:spacing w:before="240" w:after="60"/>
              <w:ind w:left="57"/>
              <w:rPr>
                <w:color w:val="000080"/>
                <w:sz w:val="20"/>
              </w:rPr>
            </w:pPr>
            <w:r w:rsidRPr="00E76CE1">
              <w:rPr>
                <w:rFonts w:cs="Arial"/>
                <w:bCs/>
                <w:iCs/>
                <w:color w:val="000080"/>
                <w:sz w:val="20"/>
              </w:rPr>
              <w:fldChar w:fldCharType="begin">
                <w:ffData>
                  <w:name w:val="Text66"/>
                  <w:enabled/>
                  <w:calcOnExit w:val="0"/>
                  <w:textInput/>
                </w:ffData>
              </w:fldChar>
            </w:r>
            <w:r w:rsidRPr="00E76CE1">
              <w:rPr>
                <w:rFonts w:cs="Arial"/>
                <w:bCs/>
                <w:iCs/>
                <w:color w:val="000080"/>
                <w:sz w:val="20"/>
              </w:rPr>
              <w:instrText xml:space="preserve"> FORMTEXT </w:instrText>
            </w:r>
            <w:r w:rsidRPr="00E76CE1">
              <w:rPr>
                <w:rFonts w:cs="Arial"/>
                <w:bCs/>
                <w:iCs/>
                <w:color w:val="000080"/>
                <w:sz w:val="20"/>
              </w:rPr>
            </w:r>
            <w:r w:rsidRPr="00E76CE1">
              <w:rPr>
                <w:rFonts w:cs="Arial"/>
                <w:bCs/>
                <w:iCs/>
                <w:color w:val="000080"/>
                <w:sz w:val="20"/>
              </w:rPr>
              <w:fldChar w:fldCharType="separate"/>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color w:val="000080"/>
                <w:sz w:val="20"/>
              </w:rPr>
              <w:fldChar w:fldCharType="end"/>
            </w:r>
          </w:p>
        </w:tc>
      </w:tr>
      <w:tr w:rsidR="00E76CE1" w:rsidRPr="00A55D00" w:rsidTr="00E76CE1">
        <w:trPr>
          <w:cantSplit/>
          <w:trHeight w:val="635"/>
        </w:trPr>
        <w:tc>
          <w:tcPr>
            <w:tcW w:w="2661" w:type="dxa"/>
            <w:vMerge/>
          </w:tcPr>
          <w:p w:rsidR="00E76CE1" w:rsidRDefault="00E76CE1" w:rsidP="00E76CE1">
            <w:pPr>
              <w:spacing w:before="240" w:after="60"/>
              <w:jc w:val="both"/>
              <w:rPr>
                <w:b/>
                <w:sz w:val="22"/>
                <w:szCs w:val="22"/>
              </w:rPr>
            </w:pPr>
          </w:p>
        </w:tc>
        <w:tc>
          <w:tcPr>
            <w:tcW w:w="3962" w:type="dxa"/>
            <w:tcBorders>
              <w:top w:val="nil"/>
              <w:bottom w:val="nil"/>
            </w:tcBorders>
          </w:tcPr>
          <w:p w:rsidR="00E76CE1" w:rsidRDefault="00E76CE1" w:rsidP="00E76CE1">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testing </w:t>
            </w:r>
            <w:r w:rsidR="0021432F">
              <w:rPr>
                <w:rFonts w:cs="Arial"/>
                <w:color w:val="000000"/>
                <w:sz w:val="18"/>
                <w:szCs w:val="18"/>
              </w:rPr>
              <w:t>and</w:t>
            </w:r>
            <w:r>
              <w:rPr>
                <w:rFonts w:cs="Arial"/>
                <w:color w:val="000000"/>
                <w:sz w:val="18"/>
                <w:szCs w:val="18"/>
              </w:rPr>
              <w:t xml:space="preserve"> tagging, etc. are completed regularly as per guidelines for all portable power tools.</w:t>
            </w:r>
          </w:p>
        </w:tc>
        <w:tc>
          <w:tcPr>
            <w:tcW w:w="574" w:type="dxa"/>
            <w:tcBorders>
              <w:top w:val="nil"/>
              <w:bottom w:val="nil"/>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Pr="00E76CE1" w:rsidRDefault="00E76CE1" w:rsidP="00E76CE1">
            <w:pPr>
              <w:snapToGrid w:val="0"/>
              <w:spacing w:before="120"/>
              <w:ind w:left="57"/>
              <w:rPr>
                <w:color w:val="000080"/>
                <w:sz w:val="20"/>
              </w:rPr>
            </w:pPr>
            <w:r w:rsidRPr="00E76CE1">
              <w:rPr>
                <w:rFonts w:cs="Arial"/>
                <w:bCs/>
                <w:iCs/>
                <w:color w:val="000080"/>
                <w:sz w:val="20"/>
              </w:rPr>
              <w:fldChar w:fldCharType="begin">
                <w:ffData>
                  <w:name w:val="Text66"/>
                  <w:enabled/>
                  <w:calcOnExit w:val="0"/>
                  <w:textInput/>
                </w:ffData>
              </w:fldChar>
            </w:r>
            <w:r w:rsidRPr="00E76CE1">
              <w:rPr>
                <w:rFonts w:cs="Arial"/>
                <w:bCs/>
                <w:iCs/>
                <w:color w:val="000080"/>
                <w:sz w:val="20"/>
              </w:rPr>
              <w:instrText xml:space="preserve"> FORMTEXT </w:instrText>
            </w:r>
            <w:r w:rsidRPr="00E76CE1">
              <w:rPr>
                <w:rFonts w:cs="Arial"/>
                <w:bCs/>
                <w:iCs/>
                <w:color w:val="000080"/>
                <w:sz w:val="20"/>
              </w:rPr>
            </w:r>
            <w:r w:rsidRPr="00E76CE1">
              <w:rPr>
                <w:rFonts w:cs="Arial"/>
                <w:bCs/>
                <w:iCs/>
                <w:color w:val="000080"/>
                <w:sz w:val="20"/>
              </w:rPr>
              <w:fldChar w:fldCharType="separate"/>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color w:val="000080"/>
                <w:sz w:val="20"/>
              </w:rPr>
              <w:fldChar w:fldCharType="end"/>
            </w:r>
          </w:p>
        </w:tc>
      </w:tr>
      <w:tr w:rsidR="00E76CE1" w:rsidRPr="00A55D00" w:rsidTr="00E76CE1">
        <w:trPr>
          <w:cantSplit/>
          <w:trHeight w:val="748"/>
        </w:trPr>
        <w:tc>
          <w:tcPr>
            <w:tcW w:w="2661" w:type="dxa"/>
            <w:vMerge/>
          </w:tcPr>
          <w:p w:rsidR="00E76CE1" w:rsidRDefault="00E76CE1" w:rsidP="00E76CE1">
            <w:pPr>
              <w:spacing w:before="240" w:after="60"/>
              <w:jc w:val="both"/>
              <w:rPr>
                <w:b/>
                <w:sz w:val="22"/>
                <w:szCs w:val="22"/>
              </w:rPr>
            </w:pPr>
          </w:p>
        </w:tc>
        <w:tc>
          <w:tcPr>
            <w:tcW w:w="3962" w:type="dxa"/>
            <w:tcBorders>
              <w:top w:val="nil"/>
              <w:bottom w:val="nil"/>
            </w:tcBorders>
          </w:tcPr>
          <w:p w:rsidR="00E76CE1" w:rsidRPr="00F40031" w:rsidRDefault="00E76CE1" w:rsidP="00E76CE1">
            <w:pPr>
              <w:numPr>
                <w:ilvl w:val="0"/>
                <w:numId w:val="12"/>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Portable power tools are to be used only w</w:t>
            </w:r>
            <w:r>
              <w:rPr>
                <w:rFonts w:cs="Arial"/>
                <w:bCs/>
                <w:iCs/>
                <w:color w:val="000000"/>
                <w:sz w:val="18"/>
                <w:szCs w:val="18"/>
              </w:rPr>
              <w:t xml:space="preserve">here there is a RCD safety trip </w:t>
            </w:r>
            <w:r w:rsidRPr="00F40031">
              <w:rPr>
                <w:rFonts w:cs="Arial"/>
                <w:bCs/>
                <w:iCs/>
                <w:color w:val="000000"/>
                <w:sz w:val="18"/>
                <w:szCs w:val="18"/>
              </w:rPr>
              <w:t>switch connected?</w:t>
            </w:r>
          </w:p>
        </w:tc>
        <w:tc>
          <w:tcPr>
            <w:tcW w:w="574" w:type="dxa"/>
            <w:tcBorders>
              <w:top w:val="nil"/>
              <w:bottom w:val="nil"/>
            </w:tcBorders>
            <w:shd w:val="clear" w:color="auto" w:fill="auto"/>
          </w:tcPr>
          <w:p w:rsidR="00E76CE1" w:rsidRPr="00A55D00" w:rsidRDefault="00E76CE1" w:rsidP="00E76CE1">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76CE1" w:rsidRPr="00A55D00" w:rsidRDefault="00E76CE1" w:rsidP="00E76CE1">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76CE1" w:rsidRPr="00E76CE1" w:rsidRDefault="00E76CE1" w:rsidP="00E76CE1">
            <w:pPr>
              <w:snapToGrid w:val="0"/>
              <w:spacing w:before="120"/>
              <w:ind w:left="57"/>
              <w:rPr>
                <w:color w:val="000080"/>
                <w:sz w:val="20"/>
              </w:rPr>
            </w:pPr>
            <w:r w:rsidRPr="00E76CE1">
              <w:rPr>
                <w:rFonts w:cs="Arial"/>
                <w:bCs/>
                <w:iCs/>
                <w:color w:val="000080"/>
                <w:sz w:val="20"/>
              </w:rPr>
              <w:fldChar w:fldCharType="begin">
                <w:ffData>
                  <w:name w:val="Text66"/>
                  <w:enabled/>
                  <w:calcOnExit w:val="0"/>
                  <w:textInput/>
                </w:ffData>
              </w:fldChar>
            </w:r>
            <w:r w:rsidRPr="00E76CE1">
              <w:rPr>
                <w:rFonts w:cs="Arial"/>
                <w:bCs/>
                <w:iCs/>
                <w:color w:val="000080"/>
                <w:sz w:val="20"/>
              </w:rPr>
              <w:instrText xml:space="preserve"> FORMTEXT </w:instrText>
            </w:r>
            <w:r w:rsidRPr="00E76CE1">
              <w:rPr>
                <w:rFonts w:cs="Arial"/>
                <w:bCs/>
                <w:iCs/>
                <w:color w:val="000080"/>
                <w:sz w:val="20"/>
              </w:rPr>
            </w:r>
            <w:r w:rsidRPr="00E76CE1">
              <w:rPr>
                <w:rFonts w:cs="Arial"/>
                <w:bCs/>
                <w:iCs/>
                <w:color w:val="000080"/>
                <w:sz w:val="20"/>
              </w:rPr>
              <w:fldChar w:fldCharType="separate"/>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color w:val="000080"/>
                <w:sz w:val="20"/>
              </w:rPr>
              <w:fldChar w:fldCharType="end"/>
            </w:r>
          </w:p>
          <w:p w:rsidR="00E76CE1" w:rsidRPr="00E76CE1" w:rsidRDefault="00E76CE1" w:rsidP="00E76CE1">
            <w:pPr>
              <w:snapToGrid w:val="0"/>
              <w:spacing w:before="120"/>
              <w:ind w:left="57"/>
              <w:rPr>
                <w:color w:val="000080"/>
                <w:sz w:val="6"/>
                <w:szCs w:val="6"/>
              </w:rPr>
            </w:pPr>
          </w:p>
        </w:tc>
      </w:tr>
      <w:tr w:rsidR="00E76CE1" w:rsidRPr="00A55D00" w:rsidTr="00E76CE1">
        <w:trPr>
          <w:cantSplit/>
          <w:trHeight w:val="747"/>
        </w:trPr>
        <w:tc>
          <w:tcPr>
            <w:tcW w:w="2661" w:type="dxa"/>
            <w:vMerge/>
          </w:tcPr>
          <w:p w:rsidR="00E76CE1" w:rsidRDefault="00E76CE1" w:rsidP="00E76CE1">
            <w:pPr>
              <w:spacing w:before="240" w:after="60"/>
              <w:jc w:val="both"/>
              <w:rPr>
                <w:b/>
                <w:sz w:val="22"/>
                <w:szCs w:val="22"/>
              </w:rPr>
            </w:pPr>
          </w:p>
        </w:tc>
        <w:tc>
          <w:tcPr>
            <w:tcW w:w="3962" w:type="dxa"/>
            <w:tcBorders>
              <w:top w:val="nil"/>
              <w:bottom w:val="nil"/>
            </w:tcBorders>
          </w:tcPr>
          <w:p w:rsidR="00E76CE1" w:rsidRPr="00F361FB" w:rsidRDefault="00E76CE1" w:rsidP="00E76CE1">
            <w:pPr>
              <w:numPr>
                <w:ilvl w:val="0"/>
                <w:numId w:val="12"/>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E76CE1" w:rsidRPr="00E76CE1" w:rsidRDefault="00E76CE1" w:rsidP="00E76CE1">
            <w:pPr>
              <w:snapToGrid w:val="0"/>
              <w:spacing w:before="120"/>
              <w:jc w:val="center"/>
              <w:rPr>
                <w:rFonts w:cs="Arial"/>
                <w:bCs/>
                <w:i/>
                <w:iCs/>
                <w:color w:val="000080"/>
                <w:sz w:val="20"/>
              </w:rPr>
            </w:pPr>
            <w:r w:rsidRPr="00E76CE1">
              <w:rPr>
                <w:rFonts w:cs="Arial"/>
                <w:bCs/>
                <w:i/>
                <w:iCs/>
                <w:color w:val="000080"/>
                <w:sz w:val="20"/>
              </w:rPr>
              <w:fldChar w:fldCharType="begin">
                <w:ffData>
                  <w:name w:val=""/>
                  <w:enabled/>
                  <w:calcOnExit w:val="0"/>
                  <w:checkBox>
                    <w:sizeAuto/>
                    <w:default w:val="0"/>
                    <w:checked w:val="0"/>
                  </w:checkBox>
                </w:ffData>
              </w:fldChar>
            </w:r>
            <w:r w:rsidRPr="00E76CE1">
              <w:rPr>
                <w:rFonts w:cs="Arial"/>
                <w:bCs/>
                <w:i/>
                <w:iCs/>
                <w:color w:val="000080"/>
                <w:sz w:val="20"/>
              </w:rPr>
              <w:instrText xml:space="preserve"> FORMCHECKBOX </w:instrText>
            </w:r>
            <w:r w:rsidRPr="00E76CE1">
              <w:rPr>
                <w:rFonts w:cs="Arial"/>
                <w:bCs/>
                <w:i/>
                <w:iCs/>
                <w:color w:val="000080"/>
                <w:sz w:val="20"/>
              </w:rPr>
            </w:r>
            <w:r w:rsidRPr="00E76CE1">
              <w:rPr>
                <w:rFonts w:cs="Arial"/>
                <w:bCs/>
                <w:i/>
                <w:iCs/>
                <w:color w:val="000080"/>
                <w:sz w:val="20"/>
              </w:rPr>
              <w:fldChar w:fldCharType="separate"/>
            </w:r>
            <w:r w:rsidRPr="00E76CE1">
              <w:rPr>
                <w:rFonts w:cs="Arial"/>
                <w:bCs/>
                <w:i/>
                <w:iCs/>
                <w:color w:val="000080"/>
                <w:sz w:val="20"/>
              </w:rPr>
              <w:fldChar w:fldCharType="end"/>
            </w:r>
          </w:p>
        </w:tc>
        <w:tc>
          <w:tcPr>
            <w:tcW w:w="574" w:type="dxa"/>
            <w:tcBorders>
              <w:top w:val="nil"/>
              <w:bottom w:val="nil"/>
            </w:tcBorders>
            <w:shd w:val="clear" w:color="auto" w:fill="auto"/>
          </w:tcPr>
          <w:p w:rsidR="00E76CE1" w:rsidRPr="00E76CE1" w:rsidRDefault="00E76CE1" w:rsidP="00E76CE1">
            <w:pPr>
              <w:snapToGrid w:val="0"/>
              <w:spacing w:before="120"/>
              <w:jc w:val="center"/>
              <w:rPr>
                <w:rFonts w:cs="Arial"/>
                <w:bCs/>
                <w:i/>
                <w:iCs/>
                <w:color w:val="000080"/>
                <w:sz w:val="20"/>
              </w:rPr>
            </w:pPr>
            <w:r w:rsidRPr="00E76CE1">
              <w:rPr>
                <w:rFonts w:cs="Arial"/>
                <w:bCs/>
                <w:i/>
                <w:iCs/>
                <w:color w:val="000080"/>
                <w:sz w:val="20"/>
              </w:rPr>
              <w:fldChar w:fldCharType="begin">
                <w:ffData>
                  <w:name w:val=""/>
                  <w:enabled/>
                  <w:calcOnExit w:val="0"/>
                  <w:checkBox>
                    <w:sizeAuto/>
                    <w:default w:val="0"/>
                    <w:checked w:val="0"/>
                  </w:checkBox>
                </w:ffData>
              </w:fldChar>
            </w:r>
            <w:r w:rsidRPr="00E76CE1">
              <w:rPr>
                <w:rFonts w:cs="Arial"/>
                <w:bCs/>
                <w:i/>
                <w:iCs/>
                <w:color w:val="000080"/>
                <w:sz w:val="20"/>
              </w:rPr>
              <w:instrText xml:space="preserve"> FORMCHECKBOX </w:instrText>
            </w:r>
            <w:r w:rsidRPr="00E76CE1">
              <w:rPr>
                <w:rFonts w:cs="Arial"/>
                <w:bCs/>
                <w:i/>
                <w:iCs/>
                <w:color w:val="000080"/>
                <w:sz w:val="20"/>
              </w:rPr>
            </w:r>
            <w:r w:rsidRPr="00E76CE1">
              <w:rPr>
                <w:rFonts w:cs="Arial"/>
                <w:bCs/>
                <w:i/>
                <w:iCs/>
                <w:color w:val="000080"/>
                <w:sz w:val="20"/>
              </w:rPr>
              <w:fldChar w:fldCharType="separate"/>
            </w:r>
            <w:r w:rsidRPr="00E76CE1">
              <w:rPr>
                <w:rFonts w:cs="Arial"/>
                <w:bCs/>
                <w:i/>
                <w:iCs/>
                <w:color w:val="000080"/>
                <w:sz w:val="20"/>
              </w:rPr>
              <w:fldChar w:fldCharType="end"/>
            </w:r>
          </w:p>
        </w:tc>
        <w:tc>
          <w:tcPr>
            <w:tcW w:w="2599" w:type="dxa"/>
            <w:tcBorders>
              <w:top w:val="nil"/>
              <w:bottom w:val="nil"/>
            </w:tcBorders>
            <w:shd w:val="clear" w:color="auto" w:fill="auto"/>
          </w:tcPr>
          <w:p w:rsidR="00E76CE1" w:rsidRPr="00E76CE1" w:rsidRDefault="00E76CE1" w:rsidP="00E76CE1">
            <w:pPr>
              <w:snapToGrid w:val="0"/>
              <w:spacing w:before="120"/>
              <w:ind w:left="57"/>
              <w:rPr>
                <w:i/>
                <w:color w:val="000080"/>
                <w:sz w:val="20"/>
              </w:rPr>
            </w:pPr>
            <w:r w:rsidRPr="00E76CE1">
              <w:rPr>
                <w:rFonts w:cs="Arial"/>
                <w:bCs/>
                <w:i/>
                <w:iCs/>
                <w:color w:val="000080"/>
                <w:sz w:val="20"/>
              </w:rPr>
              <w:fldChar w:fldCharType="begin">
                <w:ffData>
                  <w:name w:val="Text66"/>
                  <w:enabled/>
                  <w:calcOnExit w:val="0"/>
                  <w:textInput/>
                </w:ffData>
              </w:fldChar>
            </w:r>
            <w:r w:rsidRPr="00E76CE1">
              <w:rPr>
                <w:rFonts w:cs="Arial"/>
                <w:bCs/>
                <w:i/>
                <w:iCs/>
                <w:color w:val="000080"/>
                <w:sz w:val="20"/>
              </w:rPr>
              <w:instrText xml:space="preserve"> FORMTEXT </w:instrText>
            </w:r>
            <w:r w:rsidRPr="00E76CE1">
              <w:rPr>
                <w:rFonts w:cs="Arial"/>
                <w:bCs/>
                <w:i/>
                <w:iCs/>
                <w:color w:val="000080"/>
                <w:sz w:val="20"/>
              </w:rPr>
            </w:r>
            <w:r w:rsidRPr="00E76CE1">
              <w:rPr>
                <w:rFonts w:cs="Arial"/>
                <w:bCs/>
                <w:i/>
                <w:iCs/>
                <w:color w:val="000080"/>
                <w:sz w:val="20"/>
              </w:rPr>
              <w:fldChar w:fldCharType="separate"/>
            </w:r>
            <w:r w:rsidRPr="00E76CE1">
              <w:rPr>
                <w:rFonts w:cs="Arial"/>
                <w:bCs/>
                <w:i/>
                <w:iCs/>
                <w:noProof/>
                <w:color w:val="000080"/>
                <w:sz w:val="20"/>
              </w:rPr>
              <w:t> </w:t>
            </w:r>
            <w:r w:rsidRPr="00E76CE1">
              <w:rPr>
                <w:rFonts w:cs="Arial"/>
                <w:bCs/>
                <w:i/>
                <w:iCs/>
                <w:noProof/>
                <w:color w:val="000080"/>
                <w:sz w:val="20"/>
              </w:rPr>
              <w:t> </w:t>
            </w:r>
            <w:r w:rsidRPr="00E76CE1">
              <w:rPr>
                <w:rFonts w:cs="Arial"/>
                <w:bCs/>
                <w:i/>
                <w:iCs/>
                <w:noProof/>
                <w:color w:val="000080"/>
                <w:sz w:val="20"/>
              </w:rPr>
              <w:t> </w:t>
            </w:r>
            <w:r w:rsidRPr="00E76CE1">
              <w:rPr>
                <w:rFonts w:cs="Arial"/>
                <w:bCs/>
                <w:i/>
                <w:iCs/>
                <w:noProof/>
                <w:color w:val="000080"/>
                <w:sz w:val="20"/>
              </w:rPr>
              <w:t> </w:t>
            </w:r>
            <w:r w:rsidRPr="00E76CE1">
              <w:rPr>
                <w:rFonts w:cs="Arial"/>
                <w:bCs/>
                <w:i/>
                <w:iCs/>
                <w:noProof/>
                <w:color w:val="000080"/>
                <w:sz w:val="20"/>
              </w:rPr>
              <w:t> </w:t>
            </w:r>
            <w:r w:rsidRPr="00E76CE1">
              <w:rPr>
                <w:rFonts w:cs="Arial"/>
                <w:bCs/>
                <w:i/>
                <w:iCs/>
                <w:color w:val="000080"/>
                <w:sz w:val="20"/>
              </w:rPr>
              <w:fldChar w:fldCharType="end"/>
            </w:r>
          </w:p>
          <w:p w:rsidR="00E76CE1" w:rsidRPr="00E76CE1" w:rsidRDefault="00E76CE1" w:rsidP="00E76CE1">
            <w:pPr>
              <w:snapToGrid w:val="0"/>
              <w:spacing w:before="120"/>
              <w:ind w:left="57"/>
              <w:rPr>
                <w:color w:val="000080"/>
                <w:sz w:val="6"/>
                <w:szCs w:val="6"/>
              </w:rPr>
            </w:pPr>
          </w:p>
        </w:tc>
      </w:tr>
      <w:tr w:rsidR="00E76CE1" w:rsidRPr="00A55D00" w:rsidTr="00E76CE1">
        <w:trPr>
          <w:cantSplit/>
          <w:trHeight w:val="747"/>
        </w:trPr>
        <w:tc>
          <w:tcPr>
            <w:tcW w:w="2661" w:type="dxa"/>
            <w:vMerge/>
          </w:tcPr>
          <w:p w:rsidR="00E76CE1" w:rsidRDefault="00E76CE1" w:rsidP="00E76CE1">
            <w:pPr>
              <w:spacing w:before="240" w:after="60"/>
              <w:jc w:val="both"/>
              <w:rPr>
                <w:b/>
                <w:sz w:val="22"/>
                <w:szCs w:val="22"/>
              </w:rPr>
            </w:pPr>
          </w:p>
        </w:tc>
        <w:tc>
          <w:tcPr>
            <w:tcW w:w="3962" w:type="dxa"/>
            <w:tcBorders>
              <w:top w:val="nil"/>
              <w:bottom w:val="single" w:sz="4" w:space="0" w:color="auto"/>
            </w:tcBorders>
          </w:tcPr>
          <w:p w:rsidR="00E76CE1" w:rsidRDefault="00E76CE1" w:rsidP="00E76CE1">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E76CE1" w:rsidRPr="00D32E01" w:rsidRDefault="00E76CE1" w:rsidP="00E76CE1">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E76CE1" w:rsidRPr="00A55D00" w:rsidRDefault="00E76CE1" w:rsidP="00E76CE1">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76CE1" w:rsidRPr="00A55D00" w:rsidRDefault="00E76CE1" w:rsidP="00E76CE1">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76CE1" w:rsidRPr="00E76CE1" w:rsidRDefault="00E76CE1" w:rsidP="00E76CE1">
            <w:pPr>
              <w:snapToGrid w:val="0"/>
              <w:spacing w:before="120"/>
              <w:ind w:left="57"/>
              <w:rPr>
                <w:color w:val="000080"/>
                <w:sz w:val="20"/>
              </w:rPr>
            </w:pPr>
            <w:r w:rsidRPr="00E76CE1">
              <w:rPr>
                <w:rFonts w:cs="Arial"/>
                <w:bCs/>
                <w:iCs/>
                <w:color w:val="000080"/>
                <w:sz w:val="20"/>
              </w:rPr>
              <w:fldChar w:fldCharType="begin">
                <w:ffData>
                  <w:name w:val="Text66"/>
                  <w:enabled/>
                  <w:calcOnExit w:val="0"/>
                  <w:textInput/>
                </w:ffData>
              </w:fldChar>
            </w:r>
            <w:r w:rsidRPr="00E76CE1">
              <w:rPr>
                <w:rFonts w:cs="Arial"/>
                <w:bCs/>
                <w:iCs/>
                <w:color w:val="000080"/>
                <w:sz w:val="20"/>
              </w:rPr>
              <w:instrText xml:space="preserve"> FORMTEXT </w:instrText>
            </w:r>
            <w:r w:rsidRPr="00E76CE1">
              <w:rPr>
                <w:rFonts w:cs="Arial"/>
                <w:bCs/>
                <w:iCs/>
                <w:color w:val="000080"/>
                <w:sz w:val="20"/>
              </w:rPr>
            </w:r>
            <w:r w:rsidRPr="00E76CE1">
              <w:rPr>
                <w:rFonts w:cs="Arial"/>
                <w:bCs/>
                <w:iCs/>
                <w:color w:val="000080"/>
                <w:sz w:val="20"/>
              </w:rPr>
              <w:fldChar w:fldCharType="separate"/>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color w:val="000080"/>
                <w:sz w:val="20"/>
              </w:rPr>
              <w:fldChar w:fldCharType="end"/>
            </w:r>
          </w:p>
          <w:p w:rsidR="00E76CE1" w:rsidRPr="00E76CE1" w:rsidRDefault="00E76CE1" w:rsidP="00E76CE1">
            <w:pPr>
              <w:snapToGrid w:val="0"/>
              <w:spacing w:before="120"/>
              <w:ind w:left="57"/>
              <w:rPr>
                <w:color w:val="000080"/>
                <w:sz w:val="6"/>
                <w:szCs w:val="6"/>
              </w:rPr>
            </w:pPr>
          </w:p>
        </w:tc>
      </w:tr>
      <w:tr w:rsidR="0021432F" w:rsidRPr="00A55D00" w:rsidTr="008F5631">
        <w:trPr>
          <w:cantSplit/>
          <w:trHeight w:val="189"/>
        </w:trPr>
        <w:tc>
          <w:tcPr>
            <w:tcW w:w="2661" w:type="dxa"/>
            <w:vMerge w:val="restart"/>
          </w:tcPr>
          <w:p w:rsidR="0021432F" w:rsidRPr="005E17E1" w:rsidRDefault="0021432F" w:rsidP="0021432F">
            <w:pPr>
              <w:spacing w:before="120" w:after="60"/>
              <w:rPr>
                <w:b/>
                <w:szCs w:val="22"/>
              </w:rPr>
            </w:pPr>
            <w:r w:rsidRPr="005E17E1">
              <w:rPr>
                <w:b/>
                <w:sz w:val="22"/>
                <w:szCs w:val="22"/>
              </w:rPr>
              <w:lastRenderedPageBreak/>
              <w:t>Exposure:</w:t>
            </w:r>
          </w:p>
          <w:p w:rsidR="0021432F" w:rsidRDefault="0021432F" w:rsidP="0021432F">
            <w:pPr>
              <w:numPr>
                <w:ilvl w:val="0"/>
                <w:numId w:val="20"/>
              </w:numPr>
              <w:tabs>
                <w:tab w:val="clear" w:pos="360"/>
                <w:tab w:val="num" w:pos="227"/>
              </w:tabs>
              <w:spacing w:before="240" w:after="60"/>
              <w:ind w:left="340" w:hanging="340"/>
              <w:rPr>
                <w:b/>
                <w:sz w:val="20"/>
              </w:rPr>
            </w:pPr>
            <w:r>
              <w:rPr>
                <w:b/>
                <w:sz w:val="20"/>
              </w:rPr>
              <w:t xml:space="preserve"> </w:t>
            </w:r>
            <w:r w:rsidRPr="002A6993">
              <w:rPr>
                <w:b/>
                <w:sz w:val="20"/>
              </w:rPr>
              <w:t>Friction</w:t>
            </w:r>
          </w:p>
          <w:p w:rsidR="0021432F" w:rsidRDefault="0021432F" w:rsidP="0021432F">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21432F" w:rsidRPr="0021432F" w:rsidRDefault="0021432F" w:rsidP="0021432F">
            <w:pPr>
              <w:numPr>
                <w:ilvl w:val="0"/>
                <w:numId w:val="45"/>
              </w:numPr>
              <w:tabs>
                <w:tab w:val="clear" w:pos="360"/>
              </w:tabs>
              <w:spacing w:before="240" w:after="60"/>
              <w:ind w:left="340" w:right="-57" w:hanging="340"/>
              <w:rPr>
                <w:b/>
                <w:sz w:val="20"/>
              </w:rPr>
            </w:pPr>
            <w:r w:rsidRPr="0021432F">
              <w:rPr>
                <w:b/>
                <w:sz w:val="20"/>
              </w:rPr>
              <w:t>Hazardous Substances</w:t>
            </w:r>
          </w:p>
          <w:p w:rsidR="0021432F" w:rsidRDefault="0021432F" w:rsidP="0021432F">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volatile vapours, fumes or airborne toxic particulates?</w:t>
            </w:r>
          </w:p>
          <w:p w:rsidR="0021432F" w:rsidRDefault="0021432F" w:rsidP="0021432F">
            <w:pPr>
              <w:spacing w:before="60"/>
              <w:ind w:right="-57"/>
              <w:rPr>
                <w:sz w:val="18"/>
                <w:szCs w:val="18"/>
              </w:rPr>
            </w:pPr>
          </w:p>
          <w:p w:rsidR="0021432F" w:rsidRDefault="0021432F" w:rsidP="0021432F">
            <w:pPr>
              <w:spacing w:before="60"/>
              <w:ind w:right="-57"/>
              <w:rPr>
                <w:sz w:val="18"/>
                <w:szCs w:val="18"/>
              </w:rPr>
            </w:pPr>
          </w:p>
          <w:p w:rsidR="0021432F" w:rsidRDefault="0021432F" w:rsidP="0021432F">
            <w:pPr>
              <w:spacing w:before="60"/>
              <w:ind w:right="-57"/>
              <w:rPr>
                <w:sz w:val="18"/>
                <w:szCs w:val="18"/>
              </w:rPr>
            </w:pPr>
          </w:p>
          <w:p w:rsidR="0021432F" w:rsidRDefault="0021432F" w:rsidP="0021432F">
            <w:pPr>
              <w:spacing w:before="60"/>
              <w:ind w:right="-57"/>
              <w:rPr>
                <w:sz w:val="18"/>
                <w:szCs w:val="18"/>
              </w:rPr>
            </w:pPr>
          </w:p>
          <w:p w:rsidR="0021432F" w:rsidRPr="002568E6" w:rsidRDefault="0021432F" w:rsidP="0021432F">
            <w:pPr>
              <w:spacing w:before="60"/>
              <w:ind w:right="-57"/>
              <w:rPr>
                <w:sz w:val="6"/>
                <w:szCs w:val="6"/>
              </w:rPr>
            </w:pPr>
          </w:p>
        </w:tc>
        <w:tc>
          <w:tcPr>
            <w:tcW w:w="3962" w:type="dxa"/>
            <w:tcBorders>
              <w:top w:val="single" w:sz="4" w:space="0" w:color="auto"/>
              <w:bottom w:val="nil"/>
            </w:tcBorders>
          </w:tcPr>
          <w:p w:rsidR="0021432F" w:rsidRPr="002A6993" w:rsidRDefault="0021432F" w:rsidP="0021432F">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Portable power tools, including metal nibblers,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21432F" w:rsidRPr="00A55D00" w:rsidRDefault="0021432F" w:rsidP="0021432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1432F" w:rsidRPr="00A55D00" w:rsidRDefault="0021432F" w:rsidP="0021432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1432F" w:rsidRDefault="0021432F" w:rsidP="0021432F">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1432F" w:rsidRPr="00A55D00" w:rsidTr="008F5631">
        <w:trPr>
          <w:cantSplit/>
          <w:trHeight w:val="446"/>
        </w:trPr>
        <w:tc>
          <w:tcPr>
            <w:tcW w:w="2661" w:type="dxa"/>
            <w:vMerge/>
          </w:tcPr>
          <w:p w:rsidR="0021432F" w:rsidRPr="005E17E1" w:rsidRDefault="0021432F" w:rsidP="0021432F">
            <w:pPr>
              <w:spacing w:before="240"/>
              <w:rPr>
                <w:b/>
                <w:sz w:val="22"/>
                <w:szCs w:val="22"/>
              </w:rPr>
            </w:pPr>
          </w:p>
        </w:tc>
        <w:tc>
          <w:tcPr>
            <w:tcW w:w="3962" w:type="dxa"/>
            <w:tcBorders>
              <w:top w:val="nil"/>
              <w:bottom w:val="nil"/>
            </w:tcBorders>
          </w:tcPr>
          <w:p w:rsidR="0021432F" w:rsidRPr="006D497C" w:rsidRDefault="0021432F" w:rsidP="0021432F">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21432F" w:rsidRPr="00A55D00" w:rsidRDefault="0021432F" w:rsidP="0021432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1432F" w:rsidRPr="00A55D00" w:rsidRDefault="0021432F" w:rsidP="0021432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1432F" w:rsidRDefault="0021432F" w:rsidP="0021432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1432F" w:rsidRPr="00A55D00" w:rsidTr="0021432F">
        <w:trPr>
          <w:cantSplit/>
          <w:trHeight w:val="186"/>
        </w:trPr>
        <w:tc>
          <w:tcPr>
            <w:tcW w:w="2661" w:type="dxa"/>
            <w:vMerge/>
          </w:tcPr>
          <w:p w:rsidR="0021432F" w:rsidRPr="005E17E1" w:rsidRDefault="0021432F" w:rsidP="0021432F">
            <w:pPr>
              <w:spacing w:before="240"/>
              <w:rPr>
                <w:b/>
                <w:sz w:val="22"/>
                <w:szCs w:val="22"/>
              </w:rPr>
            </w:pPr>
          </w:p>
        </w:tc>
        <w:tc>
          <w:tcPr>
            <w:tcW w:w="3962" w:type="dxa"/>
            <w:tcBorders>
              <w:top w:val="nil"/>
              <w:bottom w:val="nil"/>
            </w:tcBorders>
          </w:tcPr>
          <w:p w:rsidR="0021432F" w:rsidRPr="002A6993" w:rsidRDefault="0021432F" w:rsidP="0021432F">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 or toxic fumes resulting from this metal cutting process are monitored and managed.</w:t>
            </w:r>
          </w:p>
        </w:tc>
        <w:tc>
          <w:tcPr>
            <w:tcW w:w="574" w:type="dxa"/>
            <w:tcBorders>
              <w:top w:val="nil"/>
              <w:bottom w:val="nil"/>
            </w:tcBorders>
            <w:shd w:val="clear" w:color="auto" w:fill="auto"/>
          </w:tcPr>
          <w:p w:rsidR="0021432F" w:rsidRPr="00A55D00" w:rsidRDefault="0021432F" w:rsidP="0021432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1432F" w:rsidRPr="00A55D00" w:rsidRDefault="0021432F" w:rsidP="0021432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1432F" w:rsidRDefault="0021432F" w:rsidP="0021432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1432F" w:rsidRPr="00A55D00" w:rsidTr="0021432F">
        <w:trPr>
          <w:cantSplit/>
          <w:trHeight w:val="541"/>
        </w:trPr>
        <w:tc>
          <w:tcPr>
            <w:tcW w:w="2661" w:type="dxa"/>
            <w:vMerge/>
          </w:tcPr>
          <w:p w:rsidR="0021432F" w:rsidRPr="005E17E1" w:rsidRDefault="0021432F" w:rsidP="0021432F">
            <w:pPr>
              <w:spacing w:before="240"/>
              <w:rPr>
                <w:b/>
                <w:sz w:val="22"/>
                <w:szCs w:val="22"/>
              </w:rPr>
            </w:pPr>
          </w:p>
        </w:tc>
        <w:tc>
          <w:tcPr>
            <w:tcW w:w="3962" w:type="dxa"/>
            <w:tcBorders>
              <w:top w:val="nil"/>
              <w:bottom w:val="nil"/>
            </w:tcBorders>
          </w:tcPr>
          <w:p w:rsidR="0021432F" w:rsidRDefault="0021432F" w:rsidP="0021432F">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21432F" w:rsidRPr="00A55D00" w:rsidRDefault="0021432F" w:rsidP="0021432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1432F" w:rsidRPr="00A55D00" w:rsidRDefault="0021432F" w:rsidP="0021432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1432F" w:rsidRDefault="0021432F" w:rsidP="0021432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1432F" w:rsidRPr="00A55D00" w:rsidTr="0021432F">
        <w:trPr>
          <w:cantSplit/>
          <w:trHeight w:val="691"/>
        </w:trPr>
        <w:tc>
          <w:tcPr>
            <w:tcW w:w="2661" w:type="dxa"/>
            <w:vMerge/>
          </w:tcPr>
          <w:p w:rsidR="0021432F" w:rsidRPr="005E17E1" w:rsidRDefault="0021432F" w:rsidP="0021432F">
            <w:pPr>
              <w:spacing w:before="240"/>
              <w:rPr>
                <w:b/>
                <w:sz w:val="22"/>
                <w:szCs w:val="22"/>
              </w:rPr>
            </w:pPr>
          </w:p>
        </w:tc>
        <w:tc>
          <w:tcPr>
            <w:tcW w:w="3962" w:type="dxa"/>
            <w:tcBorders>
              <w:top w:val="nil"/>
              <w:bottom w:val="nil"/>
            </w:tcBorders>
          </w:tcPr>
          <w:p w:rsidR="0021432F" w:rsidRDefault="0021432F" w:rsidP="0021432F">
            <w:pPr>
              <w:numPr>
                <w:ilvl w:val="0"/>
                <w:numId w:val="10"/>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in all workspaces where the metal nibblers are to be used.</w:t>
            </w:r>
          </w:p>
        </w:tc>
        <w:tc>
          <w:tcPr>
            <w:tcW w:w="574" w:type="dxa"/>
            <w:tcBorders>
              <w:top w:val="nil"/>
              <w:bottom w:val="nil"/>
            </w:tcBorders>
            <w:shd w:val="clear" w:color="auto" w:fill="auto"/>
          </w:tcPr>
          <w:p w:rsidR="0021432F" w:rsidRPr="00A55D00" w:rsidRDefault="0021432F" w:rsidP="0021432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1432F" w:rsidRPr="00A55D00" w:rsidRDefault="0021432F" w:rsidP="0021432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1432F" w:rsidRDefault="0021432F" w:rsidP="0021432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1432F" w:rsidRPr="00A55D00" w:rsidTr="0021432F">
        <w:trPr>
          <w:cantSplit/>
          <w:trHeight w:val="985"/>
        </w:trPr>
        <w:tc>
          <w:tcPr>
            <w:tcW w:w="2661" w:type="dxa"/>
            <w:vMerge/>
          </w:tcPr>
          <w:p w:rsidR="0021432F" w:rsidRPr="005E17E1" w:rsidRDefault="0021432F" w:rsidP="0021432F">
            <w:pPr>
              <w:spacing w:before="240"/>
              <w:rPr>
                <w:b/>
                <w:sz w:val="22"/>
                <w:szCs w:val="22"/>
              </w:rPr>
            </w:pPr>
          </w:p>
        </w:tc>
        <w:tc>
          <w:tcPr>
            <w:tcW w:w="3962" w:type="dxa"/>
            <w:tcBorders>
              <w:top w:val="nil"/>
              <w:bottom w:val="single" w:sz="4" w:space="0" w:color="auto"/>
            </w:tcBorders>
          </w:tcPr>
          <w:p w:rsidR="0021432F" w:rsidRPr="00396190" w:rsidRDefault="0021432F" w:rsidP="0021432F">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21432F" w:rsidRDefault="0021432F" w:rsidP="0021432F">
            <w:pPr>
              <w:tabs>
                <w:tab w:val="left" w:pos="284"/>
              </w:tabs>
              <w:suppressAutoHyphens/>
              <w:spacing w:before="60" w:after="60"/>
              <w:rPr>
                <w:rFonts w:cs="Arial"/>
                <w:sz w:val="18"/>
                <w:szCs w:val="18"/>
              </w:rPr>
            </w:pPr>
          </w:p>
          <w:p w:rsidR="0021432F" w:rsidRDefault="0021432F" w:rsidP="0021432F">
            <w:pPr>
              <w:tabs>
                <w:tab w:val="left" w:pos="284"/>
              </w:tabs>
              <w:suppressAutoHyphens/>
              <w:spacing w:before="60" w:after="60"/>
              <w:rPr>
                <w:rFonts w:cs="Arial"/>
                <w:sz w:val="18"/>
                <w:szCs w:val="18"/>
              </w:rPr>
            </w:pPr>
          </w:p>
          <w:p w:rsidR="0021432F" w:rsidRPr="004F48D8" w:rsidRDefault="0021432F" w:rsidP="0021432F">
            <w:pPr>
              <w:tabs>
                <w:tab w:val="left" w:pos="284"/>
              </w:tabs>
              <w:suppressAutoHyphens/>
              <w:spacing w:before="60" w:after="60"/>
              <w:rPr>
                <w:rFonts w:cs="Arial"/>
                <w:color w:val="000000"/>
                <w:sz w:val="8"/>
                <w:szCs w:val="8"/>
              </w:rPr>
            </w:pPr>
          </w:p>
        </w:tc>
        <w:tc>
          <w:tcPr>
            <w:tcW w:w="574" w:type="dxa"/>
            <w:tcBorders>
              <w:top w:val="nil"/>
              <w:bottom w:val="single" w:sz="4" w:space="0" w:color="auto"/>
            </w:tcBorders>
            <w:shd w:val="clear" w:color="auto" w:fill="auto"/>
          </w:tcPr>
          <w:p w:rsidR="0021432F" w:rsidRPr="00A55D00" w:rsidRDefault="0021432F" w:rsidP="0021432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1432F" w:rsidRPr="00A55D00" w:rsidRDefault="0021432F" w:rsidP="0021432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1432F" w:rsidRDefault="0021432F" w:rsidP="0021432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1432F" w:rsidRPr="00A55D00" w:rsidTr="008F5631">
        <w:trPr>
          <w:cantSplit/>
          <w:trHeight w:val="824"/>
        </w:trPr>
        <w:tc>
          <w:tcPr>
            <w:tcW w:w="2661" w:type="dxa"/>
            <w:vMerge w:val="restart"/>
          </w:tcPr>
          <w:p w:rsidR="0021432F" w:rsidRPr="005E17E1" w:rsidRDefault="0021432F" w:rsidP="0021432F">
            <w:pPr>
              <w:spacing w:before="120"/>
              <w:rPr>
                <w:b/>
                <w:sz w:val="22"/>
                <w:szCs w:val="22"/>
              </w:rPr>
            </w:pPr>
            <w:r w:rsidRPr="005E17E1">
              <w:rPr>
                <w:b/>
                <w:sz w:val="22"/>
                <w:szCs w:val="22"/>
              </w:rPr>
              <w:t xml:space="preserve">Ergonomics </w:t>
            </w:r>
            <w:r>
              <w:rPr>
                <w:b/>
                <w:sz w:val="22"/>
                <w:szCs w:val="22"/>
              </w:rPr>
              <w:t>and</w:t>
            </w:r>
          </w:p>
          <w:p w:rsidR="0021432F" w:rsidRPr="005E17E1" w:rsidRDefault="0021432F" w:rsidP="0021432F">
            <w:pPr>
              <w:rPr>
                <w:b/>
                <w:sz w:val="22"/>
                <w:szCs w:val="22"/>
              </w:rPr>
            </w:pPr>
            <w:r w:rsidRPr="005E17E1">
              <w:rPr>
                <w:b/>
                <w:sz w:val="22"/>
                <w:szCs w:val="22"/>
              </w:rPr>
              <w:t>Manual Handling:</w:t>
            </w:r>
          </w:p>
          <w:p w:rsidR="0021432F" w:rsidRDefault="0021432F" w:rsidP="0021432F">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1432F" w:rsidRDefault="0021432F" w:rsidP="0021432F">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21432F" w:rsidRDefault="0021432F" w:rsidP="0021432F">
            <w:pPr>
              <w:rPr>
                <w:sz w:val="18"/>
                <w:szCs w:val="18"/>
              </w:rPr>
            </w:pPr>
          </w:p>
          <w:p w:rsidR="0021432F" w:rsidRPr="00BD6FAB" w:rsidRDefault="0021432F" w:rsidP="0021432F">
            <w:pPr>
              <w:rPr>
                <w:b/>
                <w:sz w:val="6"/>
                <w:szCs w:val="6"/>
              </w:rPr>
            </w:pPr>
          </w:p>
        </w:tc>
        <w:tc>
          <w:tcPr>
            <w:tcW w:w="3962" w:type="dxa"/>
            <w:tcBorders>
              <w:top w:val="single" w:sz="4" w:space="0" w:color="auto"/>
              <w:bottom w:val="nil"/>
            </w:tcBorders>
          </w:tcPr>
          <w:p w:rsidR="0021432F" w:rsidRPr="002A6993" w:rsidRDefault="0021432F" w:rsidP="0021432F">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Where possible, practical work benches are planned </w:t>
            </w:r>
            <w:r>
              <w:rPr>
                <w:rFonts w:cs="Arial"/>
                <w:color w:val="000000"/>
                <w:sz w:val="18"/>
                <w:szCs w:val="18"/>
              </w:rPr>
              <w:t>and</w:t>
            </w:r>
            <w:r>
              <w:rPr>
                <w:rFonts w:cs="Arial"/>
                <w:color w:val="000000"/>
                <w:sz w:val="18"/>
                <w:szCs w:val="18"/>
              </w:rPr>
              <w:t xml:space="preserve"> adjusted to a comfortable work height thus minimi</w:t>
            </w:r>
            <w:r>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21432F" w:rsidRPr="00A55D00" w:rsidRDefault="0021432F" w:rsidP="002143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1432F" w:rsidRPr="00A55D00" w:rsidRDefault="0021432F" w:rsidP="002143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1432F" w:rsidRDefault="0021432F" w:rsidP="0021432F">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1432F" w:rsidRPr="00A55D00" w:rsidTr="0021432F">
        <w:trPr>
          <w:cantSplit/>
          <w:trHeight w:val="436"/>
        </w:trPr>
        <w:tc>
          <w:tcPr>
            <w:tcW w:w="2661" w:type="dxa"/>
            <w:vMerge/>
          </w:tcPr>
          <w:p w:rsidR="0021432F" w:rsidRDefault="0021432F" w:rsidP="0021432F">
            <w:pPr>
              <w:spacing w:before="240"/>
              <w:rPr>
                <w:b/>
                <w:sz w:val="20"/>
              </w:rPr>
            </w:pPr>
          </w:p>
        </w:tc>
        <w:tc>
          <w:tcPr>
            <w:tcW w:w="3962" w:type="dxa"/>
            <w:tcBorders>
              <w:top w:val="nil"/>
              <w:bottom w:val="nil"/>
            </w:tcBorders>
          </w:tcPr>
          <w:p w:rsidR="0021432F" w:rsidRPr="002A6993" w:rsidRDefault="0021432F" w:rsidP="0021432F">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21432F" w:rsidRPr="00A55D00" w:rsidRDefault="0021432F" w:rsidP="0021432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1432F" w:rsidRPr="00A55D00" w:rsidRDefault="0021432F" w:rsidP="0021432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1432F" w:rsidRDefault="0021432F" w:rsidP="0021432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1432F" w:rsidRPr="00A55D00" w:rsidTr="0021432F">
        <w:trPr>
          <w:cantSplit/>
          <w:trHeight w:val="787"/>
        </w:trPr>
        <w:tc>
          <w:tcPr>
            <w:tcW w:w="2661" w:type="dxa"/>
            <w:vMerge/>
          </w:tcPr>
          <w:p w:rsidR="0021432F" w:rsidRDefault="0021432F" w:rsidP="0021432F">
            <w:pPr>
              <w:spacing w:before="240"/>
              <w:rPr>
                <w:b/>
                <w:sz w:val="20"/>
              </w:rPr>
            </w:pPr>
          </w:p>
        </w:tc>
        <w:tc>
          <w:tcPr>
            <w:tcW w:w="3962" w:type="dxa"/>
            <w:tcBorders>
              <w:top w:val="nil"/>
              <w:bottom w:val="nil"/>
            </w:tcBorders>
          </w:tcPr>
          <w:p w:rsidR="0021432F" w:rsidRPr="002A6993" w:rsidRDefault="0021432F" w:rsidP="0021432F">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Floors are regularly cleaned </w:t>
            </w:r>
            <w:r>
              <w:rPr>
                <w:rFonts w:cs="Arial"/>
                <w:color w:val="000000"/>
                <w:sz w:val="18"/>
                <w:szCs w:val="18"/>
              </w:rPr>
              <w:t>and</w:t>
            </w:r>
            <w:r>
              <w:rPr>
                <w:rFonts w:cs="Arial"/>
                <w:color w:val="000000"/>
                <w:sz w:val="18"/>
                <w:szCs w:val="18"/>
              </w:rPr>
              <w:t xml:space="preserve"> free of excessive wood dust, waste materials </w:t>
            </w:r>
            <w:r>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21432F" w:rsidRPr="00A55D00" w:rsidRDefault="0021432F" w:rsidP="0021432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1432F" w:rsidRPr="00A55D00" w:rsidRDefault="0021432F" w:rsidP="0021432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1432F" w:rsidRDefault="0021432F" w:rsidP="0021432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1432F" w:rsidRPr="00A55D00" w:rsidTr="00A2074A">
        <w:trPr>
          <w:cantSplit/>
          <w:trHeight w:val="998"/>
        </w:trPr>
        <w:tc>
          <w:tcPr>
            <w:tcW w:w="2661" w:type="dxa"/>
            <w:vMerge/>
          </w:tcPr>
          <w:p w:rsidR="0021432F" w:rsidRDefault="0021432F" w:rsidP="0021432F">
            <w:pPr>
              <w:spacing w:before="240"/>
              <w:rPr>
                <w:b/>
                <w:sz w:val="20"/>
              </w:rPr>
            </w:pPr>
          </w:p>
        </w:tc>
        <w:tc>
          <w:tcPr>
            <w:tcW w:w="3962" w:type="dxa"/>
            <w:tcBorders>
              <w:top w:val="nil"/>
              <w:bottom w:val="single" w:sz="4" w:space="0" w:color="auto"/>
            </w:tcBorders>
          </w:tcPr>
          <w:p w:rsidR="0021432F" w:rsidRDefault="0021432F" w:rsidP="0021432F">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Pr>
                <w:rFonts w:cs="Arial"/>
                <w:color w:val="000000"/>
                <w:sz w:val="18"/>
                <w:szCs w:val="18"/>
              </w:rPr>
              <w:t>and</w:t>
            </w:r>
            <w:r>
              <w:rPr>
                <w:rFonts w:cs="Arial"/>
                <w:color w:val="000000"/>
                <w:sz w:val="18"/>
                <w:szCs w:val="18"/>
              </w:rPr>
              <w:t xml:space="preserve"> procedures to minimise exposure to these hazards.</w:t>
            </w:r>
          </w:p>
        </w:tc>
        <w:tc>
          <w:tcPr>
            <w:tcW w:w="574" w:type="dxa"/>
            <w:tcBorders>
              <w:top w:val="nil"/>
              <w:bottom w:val="single" w:sz="4" w:space="0" w:color="auto"/>
            </w:tcBorders>
            <w:shd w:val="clear" w:color="auto" w:fill="auto"/>
          </w:tcPr>
          <w:p w:rsidR="0021432F" w:rsidRPr="00A55D00" w:rsidRDefault="0021432F" w:rsidP="0021432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1432F" w:rsidRPr="00A55D00" w:rsidRDefault="0021432F" w:rsidP="0021432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1432F" w:rsidRDefault="0021432F" w:rsidP="0021432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A2074A" w:rsidRPr="00A55D00" w:rsidTr="00A2074A">
        <w:trPr>
          <w:cantSplit/>
          <w:trHeight w:val="651"/>
        </w:trPr>
        <w:tc>
          <w:tcPr>
            <w:tcW w:w="2661" w:type="dxa"/>
            <w:vMerge w:val="restart"/>
            <w:tcBorders>
              <w:right w:val="single" w:sz="4" w:space="0" w:color="auto"/>
            </w:tcBorders>
          </w:tcPr>
          <w:p w:rsidR="00A2074A" w:rsidRPr="002A6993" w:rsidRDefault="00A2074A" w:rsidP="00A2074A">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A2074A" w:rsidRDefault="00A2074A" w:rsidP="00A2074A">
            <w:pPr>
              <w:spacing w:before="240" w:after="60"/>
              <w:rPr>
                <w:rFonts w:cs="Arial"/>
                <w:sz w:val="18"/>
                <w:szCs w:val="18"/>
              </w:rPr>
            </w:pPr>
            <w:r>
              <w:rPr>
                <w:rFonts w:cs="Arial"/>
                <w:sz w:val="18"/>
                <w:szCs w:val="18"/>
              </w:rPr>
              <w:t xml:space="preserve">As a consequence of using this particular item of plant </w:t>
            </w:r>
            <w:r>
              <w:rPr>
                <w:rFonts w:cs="Arial"/>
                <w:sz w:val="18"/>
                <w:szCs w:val="18"/>
              </w:rPr>
              <w:t>and</w:t>
            </w:r>
            <w:r>
              <w:rPr>
                <w:rFonts w:cs="Arial"/>
                <w:sz w:val="18"/>
                <w:szCs w:val="18"/>
              </w:rPr>
              <w:t xml:space="preserve">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A2074A" w:rsidRDefault="00A2074A" w:rsidP="00A2074A">
            <w:pPr>
              <w:spacing w:before="240"/>
              <w:rPr>
                <w:b/>
                <w:sz w:val="20"/>
              </w:rPr>
            </w:pPr>
          </w:p>
        </w:tc>
        <w:tc>
          <w:tcPr>
            <w:tcW w:w="3962" w:type="dxa"/>
            <w:tcBorders>
              <w:top w:val="single" w:sz="4" w:space="0" w:color="auto"/>
              <w:left w:val="single" w:sz="4" w:space="0" w:color="auto"/>
              <w:bottom w:val="nil"/>
              <w:right w:val="single" w:sz="4" w:space="0" w:color="auto"/>
            </w:tcBorders>
          </w:tcPr>
          <w:p w:rsidR="00A2074A" w:rsidRPr="002A6993" w:rsidRDefault="00A2074A" w:rsidP="00A2074A">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Fire extinguishers of the correct type are readily available in all workspaces </w:t>
            </w:r>
            <w:r>
              <w:rPr>
                <w:rFonts w:cs="Arial"/>
                <w:color w:val="000000"/>
                <w:sz w:val="18"/>
                <w:szCs w:val="18"/>
              </w:rPr>
              <w:t>and</w:t>
            </w:r>
            <w:r>
              <w:rPr>
                <w:rFonts w:cs="Arial"/>
                <w:color w:val="000000"/>
                <w:sz w:val="18"/>
                <w:szCs w:val="18"/>
              </w:rPr>
              <w:t xml:space="preserve"> positioned near exit doorways.</w:t>
            </w:r>
          </w:p>
        </w:tc>
        <w:tc>
          <w:tcPr>
            <w:tcW w:w="574" w:type="dxa"/>
            <w:tcBorders>
              <w:top w:val="single" w:sz="4" w:space="0" w:color="auto"/>
              <w:left w:val="single" w:sz="4" w:space="0" w:color="auto"/>
              <w:bottom w:val="nil"/>
              <w:right w:val="single" w:sz="4" w:space="0" w:color="auto"/>
            </w:tcBorders>
            <w:shd w:val="clear" w:color="auto" w:fill="auto"/>
          </w:tcPr>
          <w:p w:rsidR="00A2074A" w:rsidRPr="00A55D00" w:rsidRDefault="00A2074A" w:rsidP="00A2074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left w:val="single" w:sz="4" w:space="0" w:color="auto"/>
              <w:bottom w:val="nil"/>
              <w:right w:val="single" w:sz="4" w:space="0" w:color="auto"/>
            </w:tcBorders>
            <w:shd w:val="clear" w:color="auto" w:fill="auto"/>
          </w:tcPr>
          <w:p w:rsidR="00A2074A" w:rsidRPr="00A55D00" w:rsidRDefault="00A2074A" w:rsidP="00A2074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left w:val="single" w:sz="4" w:space="0" w:color="auto"/>
              <w:bottom w:val="nil"/>
              <w:right w:val="single" w:sz="4" w:space="0" w:color="auto"/>
            </w:tcBorders>
            <w:shd w:val="clear" w:color="auto" w:fill="auto"/>
          </w:tcPr>
          <w:p w:rsidR="00A2074A" w:rsidRDefault="00A2074A" w:rsidP="00A2074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A2074A" w:rsidRPr="00A55D00" w:rsidTr="00A2074A">
        <w:trPr>
          <w:cantSplit/>
          <w:trHeight w:val="648"/>
        </w:trPr>
        <w:tc>
          <w:tcPr>
            <w:tcW w:w="2661" w:type="dxa"/>
            <w:vMerge/>
            <w:tcBorders>
              <w:right w:val="single" w:sz="4" w:space="0" w:color="auto"/>
            </w:tcBorders>
          </w:tcPr>
          <w:p w:rsidR="00A2074A" w:rsidRDefault="00A2074A" w:rsidP="00A2074A">
            <w:pPr>
              <w:spacing w:before="240" w:after="60"/>
              <w:rPr>
                <w:rFonts w:cs="Arial"/>
                <w:bCs/>
                <w:iCs/>
                <w:color w:val="000080"/>
                <w:sz w:val="20"/>
              </w:rPr>
            </w:pPr>
          </w:p>
        </w:tc>
        <w:tc>
          <w:tcPr>
            <w:tcW w:w="3962" w:type="dxa"/>
            <w:tcBorders>
              <w:top w:val="nil"/>
              <w:left w:val="single" w:sz="4" w:space="0" w:color="auto"/>
              <w:bottom w:val="nil"/>
              <w:right w:val="single" w:sz="4" w:space="0" w:color="auto"/>
            </w:tcBorders>
          </w:tcPr>
          <w:p w:rsidR="00A2074A" w:rsidRDefault="00A2074A" w:rsidP="00A2074A">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 xml:space="preserve">Staff training is provided regarding procedures for the correct </w:t>
            </w:r>
            <w:r>
              <w:rPr>
                <w:rFonts w:cs="Arial"/>
                <w:color w:val="000000"/>
                <w:sz w:val="18"/>
                <w:szCs w:val="18"/>
              </w:rPr>
              <w:t>and</w:t>
            </w:r>
            <w:r>
              <w:rPr>
                <w:rFonts w:cs="Arial"/>
                <w:color w:val="000000"/>
                <w:sz w:val="18"/>
                <w:szCs w:val="18"/>
              </w:rPr>
              <w:t xml:space="preserve"> appropriate use of fire safety equipment.</w:t>
            </w:r>
          </w:p>
        </w:tc>
        <w:tc>
          <w:tcPr>
            <w:tcW w:w="574" w:type="dxa"/>
            <w:tcBorders>
              <w:top w:val="nil"/>
              <w:left w:val="single" w:sz="4" w:space="0" w:color="auto"/>
              <w:bottom w:val="nil"/>
              <w:right w:val="single" w:sz="4" w:space="0" w:color="auto"/>
            </w:tcBorders>
            <w:shd w:val="clear" w:color="auto" w:fill="auto"/>
          </w:tcPr>
          <w:p w:rsidR="00A2074A" w:rsidRPr="00A55D00" w:rsidRDefault="00A2074A" w:rsidP="00A2074A">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A2074A" w:rsidRPr="00A55D00" w:rsidRDefault="00A2074A" w:rsidP="00A2074A">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right w:val="single" w:sz="4" w:space="0" w:color="auto"/>
            </w:tcBorders>
            <w:shd w:val="clear" w:color="auto" w:fill="auto"/>
          </w:tcPr>
          <w:p w:rsidR="00A2074A" w:rsidRDefault="00A2074A" w:rsidP="00A2074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A2074A" w:rsidRPr="00A55D00" w:rsidTr="00A2074A">
        <w:trPr>
          <w:cantSplit/>
          <w:trHeight w:val="648"/>
        </w:trPr>
        <w:tc>
          <w:tcPr>
            <w:tcW w:w="2661" w:type="dxa"/>
            <w:vMerge/>
            <w:tcBorders>
              <w:right w:val="single" w:sz="4" w:space="0" w:color="auto"/>
            </w:tcBorders>
          </w:tcPr>
          <w:p w:rsidR="00A2074A" w:rsidRDefault="00A2074A" w:rsidP="00A2074A">
            <w:pPr>
              <w:spacing w:before="240" w:after="60"/>
              <w:rPr>
                <w:rFonts w:cs="Arial"/>
                <w:bCs/>
                <w:iCs/>
                <w:color w:val="000080"/>
                <w:sz w:val="20"/>
              </w:rPr>
            </w:pPr>
          </w:p>
        </w:tc>
        <w:tc>
          <w:tcPr>
            <w:tcW w:w="3962" w:type="dxa"/>
            <w:tcBorders>
              <w:top w:val="nil"/>
              <w:left w:val="single" w:sz="4" w:space="0" w:color="auto"/>
              <w:bottom w:val="nil"/>
              <w:right w:val="single" w:sz="4" w:space="0" w:color="auto"/>
            </w:tcBorders>
          </w:tcPr>
          <w:p w:rsidR="00A2074A" w:rsidRDefault="00A2074A" w:rsidP="00A2074A">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A2074A" w:rsidRPr="00A55D00" w:rsidRDefault="00A2074A" w:rsidP="00A2074A">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A2074A" w:rsidRPr="00A55D00" w:rsidRDefault="00A2074A" w:rsidP="00A2074A">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right w:val="single" w:sz="4" w:space="0" w:color="auto"/>
            </w:tcBorders>
            <w:shd w:val="clear" w:color="auto" w:fill="auto"/>
          </w:tcPr>
          <w:p w:rsidR="00A2074A" w:rsidRDefault="00A2074A" w:rsidP="00A2074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2074A" w:rsidRPr="00A55D00" w:rsidTr="00A2074A">
        <w:trPr>
          <w:cantSplit/>
          <w:trHeight w:val="648"/>
        </w:trPr>
        <w:tc>
          <w:tcPr>
            <w:tcW w:w="2661" w:type="dxa"/>
            <w:vMerge/>
            <w:tcBorders>
              <w:right w:val="single" w:sz="4" w:space="0" w:color="auto"/>
            </w:tcBorders>
          </w:tcPr>
          <w:p w:rsidR="00A2074A" w:rsidRDefault="00A2074A" w:rsidP="00A2074A">
            <w:pPr>
              <w:spacing w:before="240" w:after="60"/>
              <w:rPr>
                <w:rFonts w:cs="Arial"/>
                <w:bCs/>
                <w:iCs/>
                <w:color w:val="000080"/>
                <w:sz w:val="20"/>
              </w:rPr>
            </w:pPr>
          </w:p>
        </w:tc>
        <w:tc>
          <w:tcPr>
            <w:tcW w:w="3962" w:type="dxa"/>
            <w:tcBorders>
              <w:top w:val="nil"/>
              <w:left w:val="single" w:sz="4" w:space="0" w:color="auto"/>
              <w:bottom w:val="single" w:sz="4" w:space="0" w:color="auto"/>
              <w:right w:val="single" w:sz="4" w:space="0" w:color="auto"/>
            </w:tcBorders>
          </w:tcPr>
          <w:p w:rsidR="00A2074A" w:rsidRDefault="00A2074A" w:rsidP="00A2074A">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 xml:space="preserve">Safety signage is posted clearly denoting the location of all fire safety items </w:t>
            </w:r>
            <w:r>
              <w:rPr>
                <w:rFonts w:cs="Arial"/>
                <w:color w:val="000000"/>
                <w:sz w:val="18"/>
                <w:szCs w:val="18"/>
              </w:rPr>
              <w:t>and</w:t>
            </w:r>
            <w:r>
              <w:rPr>
                <w:rFonts w:cs="Arial"/>
                <w:color w:val="000000"/>
                <w:sz w:val="18"/>
                <w:szCs w:val="18"/>
              </w:rPr>
              <w:t xml:space="preserve"> emergenc</w:t>
            </w:r>
            <w:r>
              <w:rPr>
                <w:rFonts w:cs="Arial"/>
                <w:color w:val="000000"/>
                <w:sz w:val="18"/>
                <w:szCs w:val="18"/>
              </w:rPr>
              <w:t>y</w:t>
            </w:r>
            <w:r>
              <w:rPr>
                <w:rFonts w:cs="Arial"/>
                <w:color w:val="000000"/>
                <w:sz w:val="18"/>
                <w:szCs w:val="18"/>
              </w:rPr>
              <w:t xml:space="preserve"> exits</w:t>
            </w:r>
          </w:p>
          <w:p w:rsidR="00A2074A" w:rsidRDefault="00A2074A" w:rsidP="00A2074A">
            <w:pPr>
              <w:spacing w:before="60" w:after="60"/>
              <w:ind w:left="284"/>
              <w:rPr>
                <w:rFonts w:cs="Arial"/>
                <w:color w:val="000000"/>
                <w:sz w:val="18"/>
                <w:szCs w:val="18"/>
              </w:rPr>
            </w:pPr>
          </w:p>
          <w:p w:rsidR="00A2074A" w:rsidRPr="004F48D8" w:rsidRDefault="00A2074A" w:rsidP="00A2074A">
            <w:pPr>
              <w:spacing w:before="60" w:after="60"/>
              <w:rPr>
                <w:rFonts w:cs="Arial"/>
                <w:color w:val="000000"/>
                <w:sz w:val="8"/>
                <w:szCs w:val="8"/>
              </w:rPr>
            </w:pPr>
          </w:p>
        </w:tc>
        <w:tc>
          <w:tcPr>
            <w:tcW w:w="574" w:type="dxa"/>
            <w:tcBorders>
              <w:top w:val="nil"/>
              <w:left w:val="single" w:sz="4" w:space="0" w:color="auto"/>
              <w:bottom w:val="single" w:sz="4" w:space="0" w:color="auto"/>
              <w:right w:val="single" w:sz="4" w:space="0" w:color="auto"/>
            </w:tcBorders>
            <w:shd w:val="clear" w:color="auto" w:fill="auto"/>
          </w:tcPr>
          <w:p w:rsidR="00A2074A" w:rsidRPr="00A55D00" w:rsidRDefault="00A2074A" w:rsidP="00A2074A">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A2074A" w:rsidRPr="00A55D00" w:rsidRDefault="00A2074A" w:rsidP="00A2074A">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right w:val="single" w:sz="4" w:space="0" w:color="auto"/>
            </w:tcBorders>
            <w:shd w:val="clear" w:color="auto" w:fill="auto"/>
          </w:tcPr>
          <w:p w:rsidR="00A2074A" w:rsidRDefault="00A2074A" w:rsidP="00A2074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7F5AF5" w:rsidRDefault="007F5AF5" w:rsidP="00D30FA1"/>
          <w:p w:rsidR="007F5AF5" w:rsidRDefault="007F5AF5" w:rsidP="00D30FA1"/>
          <w:p w:rsidR="007F5AF5" w:rsidRDefault="007F5AF5"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76CE1">
              <w:rPr>
                <w:rFonts w:cs="Arial"/>
                <w:b/>
                <w:color w:val="000080"/>
                <w:sz w:val="22"/>
              </w:rPr>
            </w:r>
            <w:r w:rsidR="00E76CE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76CE1">
              <w:rPr>
                <w:rFonts w:cs="Arial"/>
                <w:b/>
                <w:color w:val="000080"/>
                <w:sz w:val="22"/>
              </w:rPr>
            </w:r>
            <w:r w:rsidR="00E76CE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E76CE1">
              <w:rPr>
                <w:rFonts w:cs="Arial"/>
                <w:b/>
                <w:color w:val="000080"/>
                <w:sz w:val="22"/>
              </w:rPr>
            </w:r>
            <w:r w:rsidR="00E76CE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2"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2"/>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7F5AF5" w:rsidRDefault="007F5AF5"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2074A">
              <w:rPr>
                <w:sz w:val="20"/>
              </w:rPr>
              <w:t>and</w:t>
            </w:r>
            <w:r w:rsidRPr="00020776">
              <w:rPr>
                <w:sz w:val="20"/>
              </w:rPr>
              <w:t xml:space="preserve"> the associated plant </w:t>
            </w:r>
            <w:r w:rsidR="00A2074A">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7F5AF5" w:rsidRDefault="007F5AF5">
      <w:pPr>
        <w:rPr>
          <w:noProof/>
          <w:sz w:val="20"/>
          <w:lang w:val="fr-FR"/>
        </w:rPr>
      </w:pPr>
      <w:r>
        <w:rPr>
          <w:noProof/>
          <w:lang w:val="fr-FR"/>
        </w:rPr>
        <w:br w:type="page"/>
      </w: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6CE1">
              <w:rPr>
                <w:rFonts w:cs="Arial"/>
                <w:bCs/>
                <w:iCs/>
                <w:color w:val="000080"/>
                <w:sz w:val="20"/>
              </w:rPr>
            </w:r>
            <w:r w:rsidR="00E76CE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w:t>
            </w:r>
            <w:bookmarkStart w:id="3" w:name="_GoBack"/>
            <w:bookmarkEnd w:id="3"/>
            <w:r>
              <w:rPr>
                <w:rFonts w:cs="Arial"/>
                <w:sz w:val="20"/>
              </w:rPr>
              <w:t xml:space="preserve">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CE1" w:rsidRDefault="00E76CE1">
      <w:r>
        <w:separator/>
      </w:r>
    </w:p>
  </w:endnote>
  <w:endnote w:type="continuationSeparator" w:id="0">
    <w:p w:rsidR="00E76CE1" w:rsidRDefault="00E7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E1" w:rsidRPr="00441959" w:rsidRDefault="00E76CE1"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6CE1" w:rsidRPr="005246DF" w:rsidRDefault="00E76CE1" w:rsidP="00967C17">
                          <w:pPr>
                            <w:rPr>
                              <w:sz w:val="16"/>
                              <w:szCs w:val="16"/>
                            </w:rPr>
                          </w:pPr>
                          <w:r w:rsidRPr="005246DF">
                            <w:rPr>
                              <w:sz w:val="16"/>
                              <w:szCs w:val="16"/>
                            </w:rPr>
                            <w:t xml:space="preserve">Reviewed </w:t>
                          </w:r>
                          <w:r>
                            <w:rPr>
                              <w:sz w:val="16"/>
                              <w:szCs w:val="16"/>
                            </w:rPr>
                            <w:t>July 2018  V3.</w:t>
                          </w:r>
                        </w:p>
                        <w:p w:rsidR="00E76CE1" w:rsidRDefault="00E76CE1" w:rsidP="00967C17">
                          <w:pPr>
                            <w:rPr>
                              <w:sz w:val="16"/>
                              <w:szCs w:val="16"/>
                            </w:rPr>
                          </w:pPr>
                          <w:r w:rsidRPr="005246DF">
                            <w:rPr>
                              <w:sz w:val="16"/>
                              <w:szCs w:val="16"/>
                            </w:rPr>
                            <w:t>Uncontrolled when printed</w:t>
                          </w:r>
                        </w:p>
                        <w:p w:rsidR="00E76CE1" w:rsidRPr="005246DF" w:rsidRDefault="00E76CE1"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D5599B">
                            <w:rPr>
                              <w:b/>
                              <w:bCs/>
                              <w:noProof/>
                              <w:sz w:val="14"/>
                            </w:rPr>
                            <w:t>3</w:t>
                          </w:r>
                          <w:r w:rsidRPr="00F172D7">
                            <w:rPr>
                              <w:b/>
                              <w:bCs/>
                              <w:sz w:val="14"/>
                            </w:rPr>
                            <w:fldChar w:fldCharType="end"/>
                          </w:r>
                          <w:r w:rsidRPr="00F172D7">
                            <w:rPr>
                              <w:sz w:val="14"/>
                            </w:rPr>
                            <w:t xml:space="preserve"> of </w:t>
                          </w:r>
                          <w:r w:rsidR="00C34EBC">
                            <w:rPr>
                              <w:sz w:val="14"/>
                            </w:rPr>
                            <w:t>7</w:t>
                          </w:r>
                        </w:p>
                        <w:p w:rsidR="00E76CE1" w:rsidRPr="00F06006" w:rsidRDefault="00E76CE1"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E76CE1" w:rsidRPr="005246DF" w:rsidRDefault="00E76CE1" w:rsidP="00967C17">
                    <w:pPr>
                      <w:rPr>
                        <w:sz w:val="16"/>
                        <w:szCs w:val="16"/>
                      </w:rPr>
                    </w:pPr>
                    <w:r w:rsidRPr="005246DF">
                      <w:rPr>
                        <w:sz w:val="16"/>
                        <w:szCs w:val="16"/>
                      </w:rPr>
                      <w:t xml:space="preserve">Reviewed </w:t>
                    </w:r>
                    <w:r>
                      <w:rPr>
                        <w:sz w:val="16"/>
                        <w:szCs w:val="16"/>
                      </w:rPr>
                      <w:t>July 2018  V3.</w:t>
                    </w:r>
                  </w:p>
                  <w:p w:rsidR="00E76CE1" w:rsidRDefault="00E76CE1" w:rsidP="00967C17">
                    <w:pPr>
                      <w:rPr>
                        <w:sz w:val="16"/>
                        <w:szCs w:val="16"/>
                      </w:rPr>
                    </w:pPr>
                    <w:r w:rsidRPr="005246DF">
                      <w:rPr>
                        <w:sz w:val="16"/>
                        <w:szCs w:val="16"/>
                      </w:rPr>
                      <w:t>Uncontrolled when printed</w:t>
                    </w:r>
                  </w:p>
                  <w:p w:rsidR="00E76CE1" w:rsidRPr="005246DF" w:rsidRDefault="00E76CE1"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D5599B">
                      <w:rPr>
                        <w:b/>
                        <w:bCs/>
                        <w:noProof/>
                        <w:sz w:val="14"/>
                      </w:rPr>
                      <w:t>3</w:t>
                    </w:r>
                    <w:r w:rsidRPr="00F172D7">
                      <w:rPr>
                        <w:b/>
                        <w:bCs/>
                        <w:sz w:val="14"/>
                      </w:rPr>
                      <w:fldChar w:fldCharType="end"/>
                    </w:r>
                    <w:r w:rsidRPr="00F172D7">
                      <w:rPr>
                        <w:sz w:val="14"/>
                      </w:rPr>
                      <w:t xml:space="preserve"> of </w:t>
                    </w:r>
                    <w:r w:rsidR="00C34EBC">
                      <w:rPr>
                        <w:sz w:val="14"/>
                      </w:rPr>
                      <w:t>7</w:t>
                    </w:r>
                  </w:p>
                  <w:p w:rsidR="00E76CE1" w:rsidRPr="00F06006" w:rsidRDefault="00E76CE1"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6CE1" w:rsidRPr="00D65DEB" w:rsidRDefault="00E76CE1"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E76CE1" w:rsidRPr="00D65DEB" w:rsidRDefault="00E76CE1"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CE1" w:rsidRDefault="00E76CE1">
      <w:r>
        <w:separator/>
      </w:r>
    </w:p>
  </w:footnote>
  <w:footnote w:type="continuationSeparator" w:id="0">
    <w:p w:rsidR="00E76CE1" w:rsidRDefault="00E7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7C58C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DCE1E04"/>
    <w:multiLevelType w:val="hybridMultilevel"/>
    <w:tmpl w:val="7E0E83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C161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0EA0"/>
    <w:multiLevelType w:val="hybridMultilevel"/>
    <w:tmpl w:val="902EB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0658D6"/>
    <w:multiLevelType w:val="hybridMultilevel"/>
    <w:tmpl w:val="A3E86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9"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832C46"/>
    <w:multiLevelType w:val="hybridMultilevel"/>
    <w:tmpl w:val="2598A81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8472F0"/>
    <w:multiLevelType w:val="hybridMultilevel"/>
    <w:tmpl w:val="4856A0DE"/>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39"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973769"/>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2D64873"/>
    <w:multiLevelType w:val="hybridMultilevel"/>
    <w:tmpl w:val="3714412A"/>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4" w15:restartNumberingAfterBreak="0">
    <w:nsid w:val="72EC1D7F"/>
    <w:multiLevelType w:val="hybridMultilevel"/>
    <w:tmpl w:val="99084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EC4AEB"/>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0"/>
  </w:num>
  <w:num w:numId="3">
    <w:abstractNumId w:val="10"/>
  </w:num>
  <w:num w:numId="4">
    <w:abstractNumId w:val="40"/>
  </w:num>
  <w:num w:numId="5">
    <w:abstractNumId w:val="19"/>
  </w:num>
  <w:num w:numId="6">
    <w:abstractNumId w:val="1"/>
  </w:num>
  <w:num w:numId="7">
    <w:abstractNumId w:val="32"/>
  </w:num>
  <w:num w:numId="8">
    <w:abstractNumId w:val="29"/>
  </w:num>
  <w:num w:numId="9">
    <w:abstractNumId w:val="42"/>
  </w:num>
  <w:num w:numId="10">
    <w:abstractNumId w:val="3"/>
  </w:num>
  <w:num w:numId="11">
    <w:abstractNumId w:val="23"/>
  </w:num>
  <w:num w:numId="12">
    <w:abstractNumId w:val="31"/>
  </w:num>
  <w:num w:numId="13">
    <w:abstractNumId w:val="46"/>
  </w:num>
  <w:num w:numId="14">
    <w:abstractNumId w:val="13"/>
  </w:num>
  <w:num w:numId="15">
    <w:abstractNumId w:val="26"/>
  </w:num>
  <w:num w:numId="16">
    <w:abstractNumId w:val="17"/>
  </w:num>
  <w:num w:numId="17">
    <w:abstractNumId w:val="45"/>
  </w:num>
  <w:num w:numId="18">
    <w:abstractNumId w:val="37"/>
  </w:num>
  <w:num w:numId="19">
    <w:abstractNumId w:val="25"/>
  </w:num>
  <w:num w:numId="20">
    <w:abstractNumId w:val="4"/>
  </w:num>
  <w:num w:numId="21">
    <w:abstractNumId w:val="15"/>
  </w:num>
  <w:num w:numId="22">
    <w:abstractNumId w:val="28"/>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1"/>
  </w:num>
  <w:num w:numId="26">
    <w:abstractNumId w:val="27"/>
  </w:num>
  <w:num w:numId="27">
    <w:abstractNumId w:val="0"/>
  </w:num>
  <w:num w:numId="28">
    <w:abstractNumId w:val="33"/>
  </w:num>
  <w:num w:numId="29">
    <w:abstractNumId w:val="18"/>
  </w:num>
  <w:num w:numId="30">
    <w:abstractNumId w:val="30"/>
  </w:num>
  <w:num w:numId="31">
    <w:abstractNumId w:val="14"/>
  </w:num>
  <w:num w:numId="32">
    <w:abstractNumId w:val="9"/>
  </w:num>
  <w:num w:numId="33">
    <w:abstractNumId w:val="39"/>
  </w:num>
  <w:num w:numId="34">
    <w:abstractNumId w:val="2"/>
  </w:num>
  <w:num w:numId="35">
    <w:abstractNumId w:val="12"/>
  </w:num>
  <w:num w:numId="36">
    <w:abstractNumId w:val="34"/>
  </w:num>
  <w:num w:numId="37">
    <w:abstractNumId w:val="44"/>
  </w:num>
  <w:num w:numId="38">
    <w:abstractNumId w:val="7"/>
  </w:num>
  <w:num w:numId="39">
    <w:abstractNumId w:val="21"/>
  </w:num>
  <w:num w:numId="40">
    <w:abstractNumId w:val="5"/>
  </w:num>
  <w:num w:numId="41">
    <w:abstractNumId w:val="41"/>
  </w:num>
  <w:num w:numId="42">
    <w:abstractNumId w:val="35"/>
  </w:num>
  <w:num w:numId="43">
    <w:abstractNumId w:val="38"/>
  </w:num>
  <w:num w:numId="44">
    <w:abstractNumId w:val="43"/>
  </w:num>
  <w:num w:numId="45">
    <w:abstractNumId w:val="22"/>
  </w:num>
  <w:num w:numId="46">
    <w:abstractNumId w:val="8"/>
  </w:num>
  <w:num w:numId="47">
    <w:abstractNumId w:val="6"/>
  </w:num>
  <w:num w:numId="48">
    <w:abstractNumId w:val="16"/>
  </w:num>
  <w:num w:numId="49">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053C"/>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32F"/>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3FFD"/>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6DF9"/>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1C7"/>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4F07"/>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5AF5"/>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074A"/>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4EB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97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599B"/>
    <w:rsid w:val="00D566D6"/>
    <w:rsid w:val="00D6475F"/>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76CE1"/>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01A8691"/>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E07B1EB4-6568-4DEB-82AE-AC0E562E166A}"/>
</file>

<file path=customXml/itemProps2.xml><?xml version="1.0" encoding="utf-8"?>
<ds:datastoreItem xmlns:ds="http://schemas.openxmlformats.org/officeDocument/2006/customXml" ds:itemID="{0CEE230D-E72A-47A9-A5D8-F298259D22AA}"/>
</file>

<file path=customXml/itemProps3.xml><?xml version="1.0" encoding="utf-8"?>
<ds:datastoreItem xmlns:ds="http://schemas.openxmlformats.org/officeDocument/2006/customXml" ds:itemID="{69DABB03-2BA1-4C69-899E-DE3F4D31613A}"/>
</file>

<file path=customXml/itemProps4.xml><?xml version="1.0" encoding="utf-8"?>
<ds:datastoreItem xmlns:ds="http://schemas.openxmlformats.org/officeDocument/2006/customXml" ds:itemID="{83B2EB69-734A-4BB1-A3E3-7A33DFC8F88B}"/>
</file>

<file path=docProps/app.xml><?xml version="1.0" encoding="utf-8"?>
<Properties xmlns="http://schemas.openxmlformats.org/officeDocument/2006/extended-properties" xmlns:vt="http://schemas.openxmlformats.org/officeDocument/2006/docPropsVTypes">
  <Template>Normal.dotm</Template>
  <TotalTime>0</TotalTime>
  <Pages>7</Pages>
  <Words>2319</Words>
  <Characters>16006</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Metal nibbler</dc:title>
  <dc:creator>CLARK, Brian</dc:creator>
  <cp:keywords>DETE, Education Queensland</cp:keywords>
  <cp:lastModifiedBy>CULPEPPER, Kristyn</cp:lastModifiedBy>
  <cp:revision>2</cp:revision>
  <cp:lastPrinted>2011-10-11T01:20:00Z</cp:lastPrinted>
  <dcterms:created xsi:type="dcterms:W3CDTF">2018-07-04T05:51:00Z</dcterms:created>
  <dcterms:modified xsi:type="dcterms:W3CDTF">2018-07-04T05:51:00Z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