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1950085</wp:posOffset>
                </wp:positionH>
                <wp:positionV relativeFrom="paragraph">
                  <wp:posOffset>429524</wp:posOffset>
                </wp:positionV>
                <wp:extent cx="2579370" cy="62972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629728"/>
                        </a:xfrm>
                        <a:prstGeom prst="rect">
                          <a:avLst/>
                        </a:prstGeom>
                        <a:noFill/>
                        <a:ln w="6350">
                          <a:noFill/>
                        </a:ln>
                        <a:effectLst/>
                      </wps:spPr>
                      <wps:txbx>
                        <w:txbxContent>
                          <w:p w:rsidR="008968A4" w:rsidRPr="005C2C70" w:rsidRDefault="008968A4" w:rsidP="00ED7F23">
                            <w:pPr>
                              <w:jc w:val="center"/>
                              <w:rPr>
                                <w:b/>
                                <w:color w:val="FFFFFF" w:themeColor="background1"/>
                                <w:sz w:val="32"/>
                                <w:szCs w:val="39"/>
                              </w:rPr>
                            </w:pPr>
                            <w:r>
                              <w:rPr>
                                <w:b/>
                                <w:color w:val="FFFFFF" w:themeColor="background1"/>
                                <w:sz w:val="32"/>
                                <w:szCs w:val="39"/>
                              </w:rPr>
                              <w:t>NAIL GUNS</w:t>
                            </w:r>
                            <w:r>
                              <w:rPr>
                                <w:b/>
                                <w:color w:val="FFFFFF" w:themeColor="background1"/>
                                <w:sz w:val="32"/>
                                <w:szCs w:val="39"/>
                              </w:rPr>
                              <w:br/>
                            </w:r>
                            <w:r>
                              <w:rPr>
                                <w:i/>
                                <w:color w:val="FFFFFF" w:themeColor="background1"/>
                                <w:szCs w:val="39"/>
                              </w:rPr>
                              <w:t>(</w:t>
                            </w:r>
                            <w:r w:rsidRPr="008968A4">
                              <w:rPr>
                                <w:i/>
                                <w:color w:val="FFFFFF" w:themeColor="background1"/>
                                <w:szCs w:val="39"/>
                              </w:rPr>
                              <w:t>Pneumatic)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55pt;margin-top:33.8pt;width:203.1pt;height:49.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" filled="f" stroked="f" strokeweight=".5pt">
                <v:textbox>
                  <w:txbxContent>
                    <w:p w:rsidR="008968A4" w:rsidRPr="005C2C70" w:rsidRDefault="008968A4" w:rsidP="00ED7F23">
                      <w:pPr>
                        <w:jc w:val="center"/>
                        <w:rPr>
                          <w:b/>
                          <w:color w:val="FFFFFF" w:themeColor="background1"/>
                          <w:sz w:val="32"/>
                          <w:szCs w:val="39"/>
                        </w:rPr>
                      </w:pPr>
                      <w:r>
                        <w:rPr>
                          <w:b/>
                          <w:color w:val="FFFFFF" w:themeColor="background1"/>
                          <w:sz w:val="32"/>
                          <w:szCs w:val="39"/>
                        </w:rPr>
                        <w:t>NAIL GUNS</w:t>
                      </w:r>
                      <w:r>
                        <w:rPr>
                          <w:b/>
                          <w:color w:val="FFFFFF" w:themeColor="background1"/>
                          <w:sz w:val="32"/>
                          <w:szCs w:val="39"/>
                        </w:rPr>
                        <w:br/>
                      </w:r>
                      <w:r>
                        <w:rPr>
                          <w:i/>
                          <w:color w:val="FFFFFF" w:themeColor="background1"/>
                          <w:szCs w:val="39"/>
                        </w:rPr>
                        <w:t>(</w:t>
                      </w:r>
                      <w:r w:rsidRPr="008968A4">
                        <w:rPr>
                          <w:i/>
                          <w:color w:val="FFFFFF" w:themeColor="background1"/>
                          <w:szCs w:val="39"/>
                        </w:rPr>
                        <w:t>Pneumatic)</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8040"/>
            <wp:effectExtent l="0" t="0" r="0" b="0"/>
            <wp:docPr id="4" name="Picture 4" descr="C:\Users\kmcul0\AppData\Local\Microsoft\Windows\INetCache\Content.Word\Portable_Plant_Fixed_P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270" cy="828040"/>
                    </a:xfrm>
                    <a:prstGeom prst="rect">
                      <a:avLst/>
                    </a:prstGeom>
                    <a:noFill/>
                    <a:ln>
                      <a:noFill/>
                    </a:ln>
                  </pic:spPr>
                </pic:pic>
              </a:graphicData>
            </a:graphic>
          </wp:inline>
        </w:drawing>
      </w:r>
      <w:bookmarkStart w:id="0" w:name="OLE_LINK5"/>
      <w:bookmarkStart w:id="1" w:name="OLE_LINK6"/>
    </w:p>
    <w:p w:rsidR="00EF5BB7" w:rsidRDefault="008968A4" w:rsidP="006D511B">
      <w:pPr>
        <w:pStyle w:val="Heading2"/>
        <w:spacing w:before="240" w:after="0" w:line="240" w:lineRule="auto"/>
        <w:rPr>
          <w:sz w:val="36"/>
          <w:szCs w:val="36"/>
        </w:rPr>
      </w:pPr>
      <w:r>
        <w:rPr>
          <w:noProof/>
          <w:sz w:val="10"/>
          <w:szCs w:val="10"/>
          <w:lang w:eastAsia="zh-TW"/>
        </w:rPr>
        <w:drawing>
          <wp:anchor distT="0" distB="107950" distL="114300" distR="114300" simplePos="0" relativeHeight="251667968" behindDoc="1" locked="0" layoutInCell="1" allowOverlap="1" wp14:anchorId="6D0FB71C" wp14:editId="0EF0A762">
            <wp:simplePos x="0" y="0"/>
            <wp:positionH relativeFrom="margin">
              <wp:align>right</wp:align>
            </wp:positionH>
            <wp:positionV relativeFrom="paragraph">
              <wp:posOffset>119380</wp:posOffset>
            </wp:positionV>
            <wp:extent cx="1555200" cy="1479600"/>
            <wp:effectExtent l="0" t="317" r="6667" b="6668"/>
            <wp:wrapTight wrapText="bothSides">
              <wp:wrapPolygon edited="0">
                <wp:start x="-4" y="21595"/>
                <wp:lineTo x="21428" y="21595"/>
                <wp:lineTo x="21428" y="181"/>
                <wp:lineTo x="-4" y="181"/>
                <wp:lineTo x="-4" y="21595"/>
              </wp:wrapPolygon>
            </wp:wrapTight>
            <wp:docPr id="3" name="Picture 1" descr="Nail Gu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 Gun (5).jpg"/>
                    <pic:cNvPicPr/>
                  </pic:nvPicPr>
                  <pic:blipFill>
                    <a:blip r:embed="rId9" cstate="print"/>
                    <a:srcRect r="-796"/>
                    <a:stretch>
                      <a:fillRect/>
                    </a:stretch>
                  </pic:blipFill>
                  <pic:spPr>
                    <a:xfrm rot="5400000">
                      <a:off x="0" y="0"/>
                      <a:ext cx="1555200" cy="14796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8968A4" w:rsidRPr="00A55D00" w:rsidTr="00AE18A0">
        <w:trPr>
          <w:trHeight w:val="1594"/>
        </w:trPr>
        <w:tc>
          <w:tcPr>
            <w:tcW w:w="562" w:type="dxa"/>
            <w:shd w:val="clear" w:color="auto" w:fill="auto"/>
            <w:vAlign w:val="center"/>
          </w:tcPr>
          <w:p w:rsidR="008968A4" w:rsidRPr="00630891" w:rsidRDefault="008968A4" w:rsidP="008968A4">
            <w:pPr>
              <w:ind w:left="62"/>
              <w:rPr>
                <w:color w:val="000000"/>
                <w:sz w:val="32"/>
                <w:szCs w:val="32"/>
              </w:rPr>
            </w:pPr>
            <w:r>
              <w:rPr>
                <w:color w:val="000000"/>
                <w:sz w:val="28"/>
                <w:szCs w:val="28"/>
              </w:rPr>
              <w:sym w:font="Wingdings" w:char="F0FE"/>
            </w:r>
          </w:p>
        </w:tc>
        <w:tc>
          <w:tcPr>
            <w:tcW w:w="1560" w:type="dxa"/>
            <w:shd w:val="clear" w:color="auto" w:fill="FFFF00"/>
            <w:vAlign w:val="center"/>
          </w:tcPr>
          <w:p w:rsidR="008968A4" w:rsidRPr="00247C40" w:rsidRDefault="008968A4" w:rsidP="008968A4">
            <w:pPr>
              <w:rPr>
                <w:szCs w:val="22"/>
              </w:rPr>
            </w:pPr>
            <w:r w:rsidRPr="00247C40">
              <w:rPr>
                <w:b/>
                <w:sz w:val="22"/>
                <w:szCs w:val="22"/>
              </w:rPr>
              <w:t>Medium</w:t>
            </w:r>
          </w:p>
        </w:tc>
        <w:tc>
          <w:tcPr>
            <w:tcW w:w="4677" w:type="dxa"/>
            <w:vAlign w:val="center"/>
          </w:tcPr>
          <w:p w:rsidR="008968A4" w:rsidRPr="0096065B" w:rsidRDefault="008968A4" w:rsidP="008968A4">
            <w:pPr>
              <w:numPr>
                <w:ilvl w:val="0"/>
                <w:numId w:val="48"/>
              </w:numPr>
              <w:tabs>
                <w:tab w:val="left" w:pos="425"/>
              </w:tabs>
              <w:spacing w:before="120" w:after="120"/>
              <w:ind w:left="431" w:hanging="357"/>
              <w:rPr>
                <w:sz w:val="20"/>
              </w:rPr>
            </w:pPr>
            <w:r>
              <w:rPr>
                <w:sz w:val="20"/>
              </w:rPr>
              <w:t>When the operator is a teacher/leader and the only worker in the immediate vicinity.</w:t>
            </w:r>
          </w:p>
        </w:tc>
        <w:tc>
          <w:tcPr>
            <w:tcW w:w="3569" w:type="dxa"/>
            <w:vAlign w:val="center"/>
          </w:tcPr>
          <w:p w:rsidR="008968A4" w:rsidRPr="001A22D5" w:rsidRDefault="008968A4" w:rsidP="008968A4">
            <w:pPr>
              <w:pStyle w:val="BlockText"/>
              <w:numPr>
                <w:ilvl w:val="0"/>
                <w:numId w:val="33"/>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8968A4" w:rsidRPr="00A55D00" w:rsidRDefault="008968A4" w:rsidP="008968A4">
            <w:pPr>
              <w:numPr>
                <w:ilvl w:val="0"/>
                <w:numId w:val="33"/>
              </w:numPr>
              <w:tabs>
                <w:tab w:val="clear" w:pos="612"/>
                <w:tab w:val="num" w:pos="301"/>
              </w:tabs>
              <w:spacing w:before="60" w:after="60"/>
              <w:ind w:left="300" w:hanging="357"/>
              <w:rPr>
                <w:sz w:val="20"/>
              </w:rPr>
            </w:pPr>
            <w:r w:rsidRPr="00A55D00">
              <w:rPr>
                <w:sz w:val="20"/>
              </w:rPr>
              <w:t>Consider obtaining parental permission.</w:t>
            </w:r>
          </w:p>
        </w:tc>
      </w:tr>
      <w:tr w:rsidR="008968A4" w:rsidRPr="00A55D00" w:rsidTr="00AE18A0">
        <w:trPr>
          <w:trHeight w:val="2255"/>
        </w:trPr>
        <w:tc>
          <w:tcPr>
            <w:tcW w:w="562" w:type="dxa"/>
            <w:shd w:val="clear" w:color="auto" w:fill="auto"/>
            <w:vAlign w:val="center"/>
          </w:tcPr>
          <w:p w:rsidR="008968A4" w:rsidRDefault="00AE18A0" w:rsidP="008968A4">
            <w:pPr>
              <w:ind w:left="62"/>
              <w:rPr>
                <w:color w:val="000000"/>
                <w:sz w:val="28"/>
                <w:szCs w:val="28"/>
              </w:rPr>
            </w:pPr>
            <w:r>
              <w:rPr>
                <w:color w:val="000000"/>
                <w:sz w:val="28"/>
                <w:szCs w:val="28"/>
              </w:rPr>
              <w:sym w:font="Wingdings" w:char="F0FE"/>
            </w:r>
          </w:p>
        </w:tc>
        <w:tc>
          <w:tcPr>
            <w:tcW w:w="1560" w:type="dxa"/>
            <w:shd w:val="clear" w:color="auto" w:fill="00B0F0"/>
            <w:vAlign w:val="center"/>
          </w:tcPr>
          <w:p w:rsidR="008968A4" w:rsidRPr="00247C40" w:rsidRDefault="008968A4" w:rsidP="008968A4">
            <w:pPr>
              <w:rPr>
                <w:szCs w:val="22"/>
              </w:rPr>
            </w:pPr>
            <w:r w:rsidRPr="00247C40">
              <w:rPr>
                <w:b/>
                <w:color w:val="FFFFFF"/>
                <w:sz w:val="22"/>
                <w:szCs w:val="22"/>
              </w:rPr>
              <w:t>High</w:t>
            </w:r>
          </w:p>
        </w:tc>
        <w:tc>
          <w:tcPr>
            <w:tcW w:w="4677" w:type="dxa"/>
            <w:vAlign w:val="center"/>
          </w:tcPr>
          <w:p w:rsidR="008968A4" w:rsidRDefault="008968A4" w:rsidP="008968A4">
            <w:pPr>
              <w:numPr>
                <w:ilvl w:val="0"/>
                <w:numId w:val="48"/>
              </w:numPr>
              <w:tabs>
                <w:tab w:val="left" w:pos="425"/>
              </w:tabs>
              <w:spacing w:before="120" w:after="120"/>
              <w:ind w:left="431" w:hanging="357"/>
              <w:rPr>
                <w:sz w:val="20"/>
              </w:rPr>
            </w:pPr>
            <w:r>
              <w:rPr>
                <w:sz w:val="20"/>
              </w:rPr>
              <w:t>When working from and moving between elevated platforms and ladders.</w:t>
            </w:r>
          </w:p>
          <w:p w:rsidR="008968A4" w:rsidRDefault="008968A4" w:rsidP="008968A4">
            <w:pPr>
              <w:numPr>
                <w:ilvl w:val="0"/>
                <w:numId w:val="48"/>
              </w:numPr>
              <w:tabs>
                <w:tab w:val="left" w:pos="425"/>
              </w:tabs>
              <w:spacing w:before="120" w:after="120"/>
              <w:ind w:left="431" w:hanging="357"/>
              <w:rPr>
                <w:sz w:val="20"/>
              </w:rPr>
            </w:pPr>
            <w:r>
              <w:rPr>
                <w:sz w:val="20"/>
              </w:rPr>
              <w:t>When other workers are engaged in activities in the immediate area.</w:t>
            </w:r>
          </w:p>
          <w:p w:rsidR="008968A4" w:rsidRPr="00B545E3" w:rsidRDefault="008968A4" w:rsidP="008968A4">
            <w:pPr>
              <w:numPr>
                <w:ilvl w:val="0"/>
                <w:numId w:val="48"/>
              </w:numPr>
              <w:tabs>
                <w:tab w:val="left" w:pos="425"/>
              </w:tabs>
              <w:spacing w:before="120" w:after="120"/>
              <w:ind w:left="431" w:hanging="357"/>
              <w:rPr>
                <w:sz w:val="20"/>
              </w:rPr>
            </w:pPr>
            <w:r>
              <w:rPr>
                <w:sz w:val="20"/>
              </w:rPr>
              <w:t>When nailing together timbers of differing hardness.</w:t>
            </w:r>
          </w:p>
        </w:tc>
        <w:tc>
          <w:tcPr>
            <w:tcW w:w="3569" w:type="dxa"/>
            <w:vAlign w:val="center"/>
          </w:tcPr>
          <w:p w:rsidR="008968A4" w:rsidRPr="001A22D5" w:rsidRDefault="008968A4" w:rsidP="008968A4">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8968A4" w:rsidRPr="001A22D5" w:rsidRDefault="008968A4" w:rsidP="008968A4">
            <w:pPr>
              <w:pStyle w:val="BlockText"/>
              <w:numPr>
                <w:ilvl w:val="0"/>
                <w:numId w:val="1"/>
              </w:numPr>
              <w:tabs>
                <w:tab w:val="clear" w:pos="720"/>
                <w:tab w:val="num" w:pos="301"/>
              </w:tabs>
              <w:spacing w:before="60" w:after="60" w:line="240" w:lineRule="auto"/>
              <w:ind w:left="301" w:right="0"/>
            </w:pPr>
            <w:r w:rsidRPr="001A22D5">
              <w:t>Prin</w:t>
            </w:r>
            <w:r>
              <w:t xml:space="preserve">cipal or Classified Officer </w:t>
            </w:r>
            <w:r w:rsidR="00AE18A0">
              <w:br/>
            </w:r>
            <w:r>
              <w:t>(i.e</w:t>
            </w:r>
            <w:r w:rsidRPr="001A22D5">
              <w:t xml:space="preserve">. DP, HOD, </w:t>
            </w:r>
            <w:r>
              <w:t xml:space="preserve">HOC, </w:t>
            </w:r>
            <w:r w:rsidRPr="001A22D5">
              <w:t>HOSES) approval prior to conducting this activity is required.</w:t>
            </w:r>
          </w:p>
          <w:p w:rsidR="008968A4" w:rsidRPr="001A22D5" w:rsidRDefault="008968A4" w:rsidP="008968A4">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8968A4" w:rsidRPr="00A55D00" w:rsidTr="008968A4">
        <w:trPr>
          <w:trHeight w:val="2431"/>
        </w:trPr>
        <w:tc>
          <w:tcPr>
            <w:tcW w:w="562" w:type="dxa"/>
            <w:shd w:val="clear" w:color="auto" w:fill="auto"/>
            <w:vAlign w:val="center"/>
          </w:tcPr>
          <w:p w:rsidR="008968A4" w:rsidRDefault="00AE18A0" w:rsidP="008968A4">
            <w:pPr>
              <w:ind w:left="62"/>
              <w:rPr>
                <w:color w:val="000000"/>
                <w:sz w:val="28"/>
                <w:szCs w:val="28"/>
              </w:rPr>
            </w:pPr>
            <w:r>
              <w:rPr>
                <w:color w:val="000000"/>
                <w:sz w:val="28"/>
                <w:szCs w:val="28"/>
              </w:rPr>
              <w:sym w:font="Wingdings" w:char="F0FE"/>
            </w:r>
          </w:p>
        </w:tc>
        <w:tc>
          <w:tcPr>
            <w:tcW w:w="1560" w:type="dxa"/>
            <w:shd w:val="clear" w:color="auto" w:fill="FF0000"/>
            <w:vAlign w:val="center"/>
          </w:tcPr>
          <w:p w:rsidR="008968A4" w:rsidRPr="00247C40" w:rsidRDefault="008968A4" w:rsidP="008968A4">
            <w:pPr>
              <w:rPr>
                <w:szCs w:val="22"/>
              </w:rPr>
            </w:pPr>
            <w:r w:rsidRPr="00247C40">
              <w:rPr>
                <w:b/>
                <w:color w:val="FFFFFF"/>
                <w:sz w:val="22"/>
                <w:szCs w:val="22"/>
              </w:rPr>
              <w:t>Extreme</w:t>
            </w:r>
          </w:p>
        </w:tc>
        <w:tc>
          <w:tcPr>
            <w:tcW w:w="4677" w:type="dxa"/>
            <w:vAlign w:val="center"/>
          </w:tcPr>
          <w:p w:rsidR="008968A4" w:rsidRDefault="008968A4" w:rsidP="008968A4">
            <w:pPr>
              <w:numPr>
                <w:ilvl w:val="0"/>
                <w:numId w:val="48"/>
              </w:numPr>
              <w:tabs>
                <w:tab w:val="left" w:pos="425"/>
              </w:tabs>
              <w:spacing w:before="120" w:after="120"/>
              <w:ind w:left="431" w:hanging="357"/>
              <w:rPr>
                <w:sz w:val="20"/>
              </w:rPr>
            </w:pPr>
            <w:r>
              <w:rPr>
                <w:sz w:val="20"/>
              </w:rPr>
              <w:t>When the gun is operated with a ‘bump-fire’ or ‘bounce fire’ setting where the contact tip actuates the nailing operation.</w:t>
            </w:r>
          </w:p>
          <w:p w:rsidR="00AE18A0" w:rsidRPr="00B545E3" w:rsidRDefault="00AE18A0" w:rsidP="008968A4">
            <w:pPr>
              <w:numPr>
                <w:ilvl w:val="0"/>
                <w:numId w:val="48"/>
              </w:numPr>
              <w:tabs>
                <w:tab w:val="left" w:pos="425"/>
              </w:tabs>
              <w:spacing w:before="120" w:after="120"/>
              <w:ind w:left="431" w:hanging="357"/>
              <w:rPr>
                <w:sz w:val="20"/>
              </w:rPr>
            </w:pPr>
            <w:r>
              <w:rPr>
                <w:sz w:val="20"/>
              </w:rPr>
              <w:t>When students are NOT always under the supervision of a qualified ITD teacher.</w:t>
            </w:r>
          </w:p>
        </w:tc>
        <w:tc>
          <w:tcPr>
            <w:tcW w:w="3569" w:type="dxa"/>
            <w:vAlign w:val="center"/>
          </w:tcPr>
          <w:p w:rsidR="008968A4" w:rsidRDefault="008968A4" w:rsidP="008968A4">
            <w:pPr>
              <w:pStyle w:val="BlockText"/>
              <w:numPr>
                <w:ilvl w:val="0"/>
                <w:numId w:val="1"/>
              </w:numPr>
              <w:tabs>
                <w:tab w:val="clear" w:pos="720"/>
                <w:tab w:val="num" w:pos="301"/>
              </w:tabs>
              <w:spacing w:before="60" w:after="60" w:line="240" w:lineRule="auto"/>
              <w:ind w:left="301" w:right="0"/>
            </w:pPr>
            <w:r>
              <w:t>Consider alternatives to using the plant/equipment.</w:t>
            </w:r>
          </w:p>
          <w:p w:rsidR="008968A4" w:rsidRPr="001A22D5" w:rsidRDefault="008968A4" w:rsidP="008968A4">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8968A4" w:rsidRPr="001A22D5" w:rsidRDefault="008968A4" w:rsidP="008968A4">
            <w:pPr>
              <w:pStyle w:val="BlockText"/>
              <w:numPr>
                <w:ilvl w:val="0"/>
                <w:numId w:val="1"/>
              </w:numPr>
              <w:tabs>
                <w:tab w:val="clear" w:pos="720"/>
                <w:tab w:val="num" w:pos="301"/>
              </w:tabs>
              <w:spacing w:before="60" w:after="60" w:line="240" w:lineRule="auto"/>
              <w:ind w:left="301" w:right="0" w:hanging="357"/>
            </w:pPr>
            <w:r w:rsidRPr="001A22D5">
              <w:t>Principal approval prior to conducting this activity is required.</w:t>
            </w:r>
          </w:p>
          <w:p w:rsidR="008968A4" w:rsidRPr="001A22D5" w:rsidRDefault="008968A4" w:rsidP="008968A4">
            <w:pPr>
              <w:pStyle w:val="BlockText"/>
              <w:numPr>
                <w:ilvl w:val="0"/>
                <w:numId w:val="1"/>
              </w:numPr>
              <w:tabs>
                <w:tab w:val="clear" w:pos="720"/>
                <w:tab w:val="num" w:pos="301"/>
              </w:tabs>
              <w:spacing w:before="60" w:after="60" w:line="240" w:lineRule="auto"/>
              <w:ind w:left="301" w:right="0"/>
            </w:pPr>
            <w:r w:rsidRPr="001A22D5">
              <w:t>Parental permission must be obtained for student participation.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8968A4">
              <w:rPr>
                <w:bCs/>
                <w:iCs/>
                <w:color w:val="000080"/>
                <w:sz w:val="20"/>
              </w:rPr>
            </w:r>
            <w:r w:rsidR="008968A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8968A4">
              <w:rPr>
                <w:bCs/>
                <w:iCs/>
                <w:color w:val="000080"/>
                <w:sz w:val="20"/>
              </w:rPr>
            </w:r>
            <w:r w:rsidR="008968A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AE18A0">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AE18A0" w:rsidRPr="00A55D00" w:rsidTr="00AE18A0">
        <w:trPr>
          <w:cantSplit/>
          <w:trHeight w:val="990"/>
        </w:trPr>
        <w:tc>
          <w:tcPr>
            <w:tcW w:w="2661" w:type="dxa"/>
            <w:vMerge w:val="restart"/>
          </w:tcPr>
          <w:p w:rsidR="00AE18A0" w:rsidRPr="005E17E1" w:rsidRDefault="00AE18A0" w:rsidP="00AE18A0">
            <w:pPr>
              <w:spacing w:before="240"/>
              <w:ind w:right="-113"/>
              <w:rPr>
                <w:b/>
                <w:szCs w:val="22"/>
              </w:rPr>
            </w:pPr>
            <w:r w:rsidRPr="005E17E1">
              <w:rPr>
                <w:b/>
                <w:sz w:val="22"/>
                <w:szCs w:val="22"/>
              </w:rPr>
              <w:t>Exposure to Rotating</w:t>
            </w:r>
          </w:p>
          <w:p w:rsidR="00AE18A0" w:rsidRPr="005E17E1" w:rsidRDefault="00AE18A0" w:rsidP="00AE18A0">
            <w:pPr>
              <w:spacing w:after="60"/>
              <w:jc w:val="both"/>
              <w:rPr>
                <w:b/>
                <w:szCs w:val="22"/>
              </w:rPr>
            </w:pPr>
            <w:r w:rsidRPr="005E17E1">
              <w:rPr>
                <w:b/>
                <w:sz w:val="22"/>
                <w:szCs w:val="22"/>
              </w:rPr>
              <w:t>or Moving Parts:</w:t>
            </w:r>
          </w:p>
          <w:p w:rsidR="00AE18A0" w:rsidRPr="00997FE4" w:rsidRDefault="00AE18A0" w:rsidP="00AE18A0">
            <w:pPr>
              <w:numPr>
                <w:ilvl w:val="0"/>
                <w:numId w:val="38"/>
              </w:numPr>
              <w:tabs>
                <w:tab w:val="clear" w:pos="720"/>
                <w:tab w:val="num" w:pos="227"/>
              </w:tabs>
              <w:spacing w:before="240"/>
              <w:ind w:left="340" w:hanging="340"/>
              <w:rPr>
                <w:b/>
                <w:sz w:val="19"/>
                <w:szCs w:val="19"/>
              </w:rPr>
            </w:pPr>
            <w:r>
              <w:rPr>
                <w:b/>
                <w:sz w:val="20"/>
              </w:rPr>
              <w:t xml:space="preserve"> </w:t>
            </w:r>
            <w:r>
              <w:rPr>
                <w:b/>
                <w:sz w:val="20"/>
              </w:rPr>
              <w:t xml:space="preserve"> </w:t>
            </w:r>
            <w:r w:rsidRPr="00B70012">
              <w:rPr>
                <w:b/>
                <w:sz w:val="20"/>
              </w:rPr>
              <w:t>Entan</w:t>
            </w:r>
            <w:r>
              <w:rPr>
                <w:b/>
                <w:sz w:val="20"/>
              </w:rPr>
              <w:t xml:space="preserve">glement </w:t>
            </w:r>
            <w:r>
              <w:rPr>
                <w:b/>
                <w:sz w:val="20"/>
              </w:rPr>
              <w:t>and</w:t>
            </w:r>
          </w:p>
          <w:p w:rsidR="00AE18A0" w:rsidRPr="00B70012" w:rsidRDefault="00AE18A0" w:rsidP="00AE18A0">
            <w:pPr>
              <w:spacing w:after="60"/>
              <w:ind w:left="340"/>
              <w:rPr>
                <w:b/>
                <w:sz w:val="19"/>
                <w:szCs w:val="19"/>
              </w:rPr>
            </w:pPr>
            <w:r w:rsidRPr="00B70012">
              <w:rPr>
                <w:b/>
                <w:sz w:val="20"/>
              </w:rPr>
              <w:t>Entrapment</w:t>
            </w:r>
          </w:p>
          <w:p w:rsidR="00AE18A0" w:rsidRPr="005247ED" w:rsidRDefault="00AE18A0" w:rsidP="00AE18A0">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AE18A0" w:rsidRPr="002A6993" w:rsidRDefault="00AE18A0" w:rsidP="00AE18A0">
            <w:pPr>
              <w:numPr>
                <w:ilvl w:val="0"/>
                <w:numId w:val="13"/>
              </w:numPr>
              <w:tabs>
                <w:tab w:val="clear" w:pos="720"/>
                <w:tab w:val="num" w:pos="227"/>
              </w:tabs>
              <w:spacing w:before="120"/>
              <w:ind w:left="340" w:hanging="340"/>
              <w:rPr>
                <w:b/>
                <w:sz w:val="20"/>
              </w:rPr>
            </w:pPr>
            <w:r>
              <w:rPr>
                <w:b/>
                <w:sz w:val="20"/>
              </w:rPr>
              <w:t xml:space="preserve"> </w:t>
            </w:r>
            <w:r>
              <w:rPr>
                <w:b/>
                <w:sz w:val="20"/>
              </w:rPr>
              <w:t xml:space="preserve"> </w:t>
            </w:r>
            <w:r w:rsidRPr="002A6993">
              <w:rPr>
                <w:b/>
                <w:sz w:val="20"/>
              </w:rPr>
              <w:t>Striking</w:t>
            </w:r>
          </w:p>
          <w:p w:rsidR="00AE18A0" w:rsidRDefault="00AE18A0" w:rsidP="00AE18A0">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AE18A0" w:rsidRPr="00293162" w:rsidRDefault="00AE18A0" w:rsidP="00AE18A0">
            <w:pPr>
              <w:numPr>
                <w:ilvl w:val="0"/>
                <w:numId w:val="13"/>
              </w:numPr>
              <w:tabs>
                <w:tab w:val="clear" w:pos="720"/>
                <w:tab w:val="num" w:pos="180"/>
              </w:tabs>
              <w:spacing w:before="120" w:after="60"/>
              <w:ind w:left="340" w:hanging="340"/>
              <w:rPr>
                <w:b/>
                <w:sz w:val="20"/>
              </w:rPr>
            </w:pPr>
            <w:r w:rsidRPr="00293162">
              <w:rPr>
                <w:rFonts w:cs="Arial"/>
                <w:bCs/>
                <w:iCs/>
                <w:color w:val="000080"/>
                <w:sz w:val="20"/>
              </w:rPr>
              <w:t xml:space="preserve"> </w:t>
            </w:r>
            <w:r>
              <w:rPr>
                <w:rFonts w:cs="Arial"/>
                <w:bCs/>
                <w:iCs/>
                <w:color w:val="000080"/>
                <w:sz w:val="20"/>
              </w:rPr>
              <w:t xml:space="preserve"> </w:t>
            </w:r>
            <w:r>
              <w:rPr>
                <w:rFonts w:cs="Arial"/>
                <w:bCs/>
                <w:iCs/>
                <w:color w:val="000080"/>
                <w:sz w:val="20"/>
              </w:rPr>
              <w:t xml:space="preserve"> </w:t>
            </w:r>
            <w:r w:rsidRPr="00293162">
              <w:rPr>
                <w:b/>
                <w:sz w:val="20"/>
              </w:rPr>
              <w:t xml:space="preserve">Crushing </w:t>
            </w:r>
            <w:r>
              <w:rPr>
                <w:b/>
                <w:sz w:val="20"/>
              </w:rPr>
              <w:t>and</w:t>
            </w:r>
            <w:r>
              <w:rPr>
                <w:b/>
                <w:sz w:val="20"/>
              </w:rPr>
              <w:t xml:space="preserve"> </w:t>
            </w:r>
            <w:r w:rsidRPr="00293162">
              <w:rPr>
                <w:b/>
                <w:sz w:val="20"/>
              </w:rPr>
              <w:t>Pinching</w:t>
            </w:r>
          </w:p>
          <w:p w:rsidR="00AE18A0" w:rsidRPr="002A6993" w:rsidRDefault="00AE18A0" w:rsidP="00AE18A0">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AE18A0" w:rsidRPr="0030684D" w:rsidRDefault="00AE18A0" w:rsidP="00AE18A0">
            <w:pPr>
              <w:pStyle w:val="BodyText"/>
              <w:keepNext/>
              <w:keepLines/>
              <w:numPr>
                <w:ilvl w:val="0"/>
                <w:numId w:val="49"/>
              </w:numPr>
              <w:tabs>
                <w:tab w:val="left" w:pos="180"/>
              </w:tabs>
              <w:snapToGrid w:val="0"/>
              <w:spacing w:before="160" w:after="0"/>
              <w:ind w:left="340" w:hanging="340"/>
              <w:rPr>
                <w:rFonts w:cs="Arial"/>
                <w:sz w:val="18"/>
                <w:szCs w:val="18"/>
              </w:rPr>
            </w:pPr>
            <w:r>
              <w:rPr>
                <w:rFonts w:cs="Arial"/>
                <w:bCs/>
                <w:iCs/>
                <w:color w:val="000080"/>
                <w:sz w:val="20"/>
              </w:rPr>
              <w:t xml:space="preserve">  </w:t>
            </w:r>
            <w:r>
              <w:rPr>
                <w:rFonts w:cs="Arial"/>
                <w:bCs/>
                <w:iCs/>
                <w:color w:val="000080"/>
                <w:sz w:val="20"/>
              </w:rPr>
              <w:t xml:space="preserve"> </w:t>
            </w:r>
            <w:r w:rsidRPr="002A6993">
              <w:rPr>
                <w:b/>
                <w:sz w:val="20"/>
              </w:rPr>
              <w:t xml:space="preserve">Cutting, Stabbing </w:t>
            </w:r>
          </w:p>
          <w:p w:rsidR="00AE18A0" w:rsidRPr="0030684D" w:rsidRDefault="00AE18A0" w:rsidP="00AE18A0">
            <w:pPr>
              <w:pStyle w:val="BodyText"/>
              <w:keepNext/>
              <w:keepLines/>
              <w:tabs>
                <w:tab w:val="left" w:pos="227"/>
              </w:tabs>
              <w:snapToGrid w:val="0"/>
              <w:spacing w:after="60"/>
              <w:ind w:left="340"/>
              <w:rPr>
                <w:rFonts w:cs="Arial"/>
                <w:sz w:val="18"/>
                <w:szCs w:val="18"/>
              </w:rPr>
            </w:pPr>
            <w:r>
              <w:rPr>
                <w:b/>
                <w:sz w:val="20"/>
              </w:rPr>
              <w:t>and</w:t>
            </w:r>
            <w:r>
              <w:rPr>
                <w:b/>
                <w:sz w:val="20"/>
              </w:rPr>
              <w:t xml:space="preserve"> P</w:t>
            </w:r>
            <w:r w:rsidRPr="002A6993">
              <w:rPr>
                <w:b/>
                <w:sz w:val="20"/>
              </w:rPr>
              <w:t>uncturing</w:t>
            </w:r>
          </w:p>
          <w:p w:rsidR="00AE18A0" w:rsidRDefault="00AE18A0" w:rsidP="00AE18A0">
            <w:pPr>
              <w:pStyle w:val="BodyText"/>
              <w:keepNext/>
              <w:keepLines/>
              <w:spacing w:before="60" w:after="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work</w:t>
            </w:r>
            <w:r>
              <w:rPr>
                <w:rFonts w:cs="Arial"/>
                <w:sz w:val="18"/>
                <w:szCs w:val="18"/>
              </w:rPr>
              <w:t xml:space="preserve"> </w:t>
            </w:r>
            <w:r>
              <w:rPr>
                <w:rFonts w:cs="Arial"/>
                <w:sz w:val="18"/>
                <w:szCs w:val="18"/>
              </w:rPr>
              <w:t xml:space="preserve">piece </w:t>
            </w:r>
            <w:r w:rsidRPr="002A6993">
              <w:rPr>
                <w:rFonts w:cs="Arial"/>
                <w:sz w:val="18"/>
                <w:szCs w:val="18"/>
              </w:rPr>
              <w:t>or waste?</w:t>
            </w:r>
          </w:p>
          <w:p w:rsidR="00AE18A0" w:rsidRDefault="00AE18A0" w:rsidP="00AE18A0">
            <w:pPr>
              <w:pStyle w:val="BodyText"/>
              <w:keepNext/>
              <w:keepLines/>
              <w:spacing w:before="60" w:after="0"/>
              <w:rPr>
                <w:rFonts w:cs="Arial"/>
                <w:sz w:val="18"/>
                <w:szCs w:val="18"/>
              </w:rPr>
            </w:pPr>
          </w:p>
          <w:p w:rsidR="00AE18A0" w:rsidRPr="004F770F" w:rsidRDefault="00AE18A0" w:rsidP="00AE18A0">
            <w:pPr>
              <w:pStyle w:val="BodyText"/>
              <w:keepNext/>
              <w:keepLines/>
              <w:spacing w:before="60" w:after="0"/>
              <w:rPr>
                <w:rFonts w:cs="Arial"/>
                <w:sz w:val="18"/>
                <w:szCs w:val="18"/>
              </w:rPr>
            </w:pPr>
          </w:p>
        </w:tc>
        <w:tc>
          <w:tcPr>
            <w:tcW w:w="3962" w:type="dxa"/>
            <w:tcBorders>
              <w:bottom w:val="nil"/>
            </w:tcBorders>
          </w:tcPr>
          <w:p w:rsidR="00AE18A0" w:rsidRPr="002A6993" w:rsidRDefault="00AE18A0" w:rsidP="00AE18A0">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pneumatic nailing guns are substituted or replaced with less hazardous alternatives.</w:t>
            </w:r>
          </w:p>
        </w:tc>
        <w:tc>
          <w:tcPr>
            <w:tcW w:w="574" w:type="dxa"/>
            <w:tcBorders>
              <w:top w:val="single" w:sz="4" w:space="0" w:color="auto"/>
              <w:bottom w:val="nil"/>
            </w:tcBorders>
            <w:shd w:val="clear" w:color="auto" w:fill="auto"/>
          </w:tcPr>
          <w:p w:rsidR="00AE18A0" w:rsidRPr="00A55D00" w:rsidRDefault="00AE18A0" w:rsidP="00AE18A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AE18A0" w:rsidRPr="00A55D00" w:rsidRDefault="00AE18A0" w:rsidP="00AE18A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AE18A0" w:rsidRDefault="00AE18A0" w:rsidP="00AE18A0">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18A0" w:rsidRPr="00A55D00" w:rsidTr="00AE18A0">
        <w:trPr>
          <w:cantSplit/>
          <w:trHeight w:val="827"/>
        </w:trPr>
        <w:tc>
          <w:tcPr>
            <w:tcW w:w="2661" w:type="dxa"/>
            <w:vMerge/>
          </w:tcPr>
          <w:p w:rsidR="00AE18A0" w:rsidRPr="005E17E1" w:rsidRDefault="00AE18A0" w:rsidP="00AE18A0">
            <w:pPr>
              <w:spacing w:before="240"/>
              <w:ind w:right="-113"/>
              <w:rPr>
                <w:b/>
                <w:sz w:val="22"/>
                <w:szCs w:val="22"/>
              </w:rPr>
            </w:pPr>
          </w:p>
        </w:tc>
        <w:tc>
          <w:tcPr>
            <w:tcW w:w="3962" w:type="dxa"/>
            <w:tcBorders>
              <w:top w:val="nil"/>
              <w:bottom w:val="nil"/>
            </w:tcBorders>
          </w:tcPr>
          <w:p w:rsidR="00AE18A0" w:rsidRPr="002A6993" w:rsidRDefault="00AE18A0" w:rsidP="00AE18A0">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w:t>
            </w:r>
            <w:r>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w:t>
            </w:r>
            <w:r>
              <w:rPr>
                <w:rFonts w:cs="Arial"/>
                <w:color w:val="000000"/>
                <w:sz w:val="18"/>
                <w:szCs w:val="18"/>
              </w:rPr>
              <w:t xml:space="preserve"> </w:t>
            </w:r>
            <w:r w:rsidRPr="002A6993">
              <w:rPr>
                <w:rFonts w:cs="Arial"/>
                <w:color w:val="000000"/>
                <w:sz w:val="18"/>
                <w:szCs w:val="18"/>
              </w:rPr>
              <w:t>parts</w:t>
            </w:r>
            <w:r>
              <w:rPr>
                <w:rFonts w:cs="Arial"/>
                <w:color w:val="000000"/>
                <w:sz w:val="18"/>
                <w:szCs w:val="18"/>
              </w:rPr>
              <w:t xml:space="preserve"> </w:t>
            </w:r>
            <w:r>
              <w:rPr>
                <w:rFonts w:cs="Arial"/>
                <w:color w:val="000000"/>
                <w:sz w:val="18"/>
                <w:szCs w:val="18"/>
              </w:rPr>
              <w:t>and</w:t>
            </w:r>
            <w:r>
              <w:rPr>
                <w:rFonts w:cs="Arial"/>
                <w:color w:val="000000"/>
                <w:sz w:val="18"/>
                <w:szCs w:val="18"/>
              </w:rPr>
              <w:t xml:space="preserve"> projected nails.</w:t>
            </w:r>
          </w:p>
        </w:tc>
        <w:tc>
          <w:tcPr>
            <w:tcW w:w="574" w:type="dxa"/>
            <w:tcBorders>
              <w:top w:val="nil"/>
              <w:bottom w:val="nil"/>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18A0" w:rsidRDefault="00AE18A0" w:rsidP="00AE18A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18A0" w:rsidRPr="00A55D00" w:rsidTr="00AE18A0">
        <w:trPr>
          <w:cantSplit/>
          <w:trHeight w:val="824"/>
        </w:trPr>
        <w:tc>
          <w:tcPr>
            <w:tcW w:w="2661" w:type="dxa"/>
            <w:vMerge/>
          </w:tcPr>
          <w:p w:rsidR="00AE18A0" w:rsidRPr="005E17E1" w:rsidRDefault="00AE18A0" w:rsidP="00AE18A0">
            <w:pPr>
              <w:spacing w:before="240"/>
              <w:ind w:right="-113"/>
              <w:rPr>
                <w:b/>
                <w:sz w:val="22"/>
                <w:szCs w:val="22"/>
              </w:rPr>
            </w:pPr>
          </w:p>
        </w:tc>
        <w:tc>
          <w:tcPr>
            <w:tcW w:w="3962" w:type="dxa"/>
            <w:tcBorders>
              <w:top w:val="nil"/>
              <w:bottom w:val="nil"/>
            </w:tcBorders>
          </w:tcPr>
          <w:p w:rsidR="00AE18A0" w:rsidRDefault="00AE18A0" w:rsidP="00AE18A0">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 </w:t>
            </w:r>
            <w:r>
              <w:rPr>
                <w:rFonts w:cs="Arial"/>
                <w:color w:val="000000"/>
                <w:sz w:val="18"/>
                <w:szCs w:val="18"/>
              </w:rPr>
              <w:t>and</w:t>
            </w:r>
            <w:r>
              <w:rPr>
                <w:rFonts w:cs="Arial"/>
                <w:color w:val="000000"/>
                <w:sz w:val="18"/>
                <w:szCs w:val="18"/>
              </w:rPr>
              <w:t xml:space="preserve"> risks.</w:t>
            </w:r>
          </w:p>
        </w:tc>
        <w:tc>
          <w:tcPr>
            <w:tcW w:w="574" w:type="dxa"/>
            <w:tcBorders>
              <w:top w:val="nil"/>
              <w:bottom w:val="nil"/>
            </w:tcBorders>
            <w:shd w:val="clear" w:color="auto" w:fill="auto"/>
          </w:tcPr>
          <w:p w:rsidR="00AE18A0" w:rsidRPr="00A55D00" w:rsidRDefault="00AE18A0" w:rsidP="00AE18A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18A0" w:rsidRPr="00A55D00" w:rsidRDefault="00AE18A0" w:rsidP="00AE18A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18A0" w:rsidRDefault="00AE18A0" w:rsidP="00AE18A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18A0" w:rsidRPr="00A55D00" w:rsidTr="00AE18A0">
        <w:trPr>
          <w:cantSplit/>
          <w:trHeight w:val="567"/>
        </w:trPr>
        <w:tc>
          <w:tcPr>
            <w:tcW w:w="2661" w:type="dxa"/>
            <w:vMerge/>
          </w:tcPr>
          <w:p w:rsidR="00AE18A0" w:rsidRPr="005E17E1" w:rsidRDefault="00AE18A0" w:rsidP="00AE18A0">
            <w:pPr>
              <w:spacing w:before="240"/>
              <w:ind w:right="-113"/>
              <w:rPr>
                <w:b/>
                <w:sz w:val="22"/>
                <w:szCs w:val="22"/>
              </w:rPr>
            </w:pPr>
          </w:p>
        </w:tc>
        <w:tc>
          <w:tcPr>
            <w:tcW w:w="3962" w:type="dxa"/>
            <w:tcBorders>
              <w:top w:val="nil"/>
              <w:bottom w:val="nil"/>
            </w:tcBorders>
          </w:tcPr>
          <w:p w:rsidR="00AE18A0" w:rsidRPr="002A6993" w:rsidRDefault="00AE18A0" w:rsidP="00AE18A0">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 xml:space="preserve">(SOPs) are available </w:t>
            </w:r>
            <w:r>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18A0" w:rsidRDefault="00AE18A0" w:rsidP="00AE18A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18A0" w:rsidRPr="00A55D00" w:rsidTr="00AE18A0">
        <w:trPr>
          <w:cantSplit/>
          <w:trHeight w:val="988"/>
        </w:trPr>
        <w:tc>
          <w:tcPr>
            <w:tcW w:w="2661" w:type="dxa"/>
            <w:vMerge/>
          </w:tcPr>
          <w:p w:rsidR="00AE18A0" w:rsidRPr="005E17E1" w:rsidRDefault="00AE18A0" w:rsidP="00AE18A0">
            <w:pPr>
              <w:spacing w:before="240"/>
              <w:ind w:right="-113"/>
              <w:rPr>
                <w:b/>
                <w:sz w:val="22"/>
                <w:szCs w:val="22"/>
              </w:rPr>
            </w:pPr>
          </w:p>
        </w:tc>
        <w:tc>
          <w:tcPr>
            <w:tcW w:w="3962" w:type="dxa"/>
            <w:tcBorders>
              <w:top w:val="nil"/>
              <w:bottom w:val="nil"/>
            </w:tcBorders>
          </w:tcPr>
          <w:p w:rsidR="00AE18A0" w:rsidRPr="00F361FB" w:rsidRDefault="00AE18A0" w:rsidP="00AE18A0">
            <w:pPr>
              <w:numPr>
                <w:ilvl w:val="0"/>
                <w:numId w:val="6"/>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pneumatic nailing guns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AE18A0" w:rsidRPr="00A55D00" w:rsidRDefault="00AE18A0" w:rsidP="00AE18A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18A0" w:rsidRPr="00A55D00" w:rsidRDefault="00AE18A0" w:rsidP="00AE18A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18A0" w:rsidRDefault="00AE18A0" w:rsidP="00AE18A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18A0" w:rsidRPr="00A55D00" w:rsidTr="00AE18A0">
        <w:trPr>
          <w:cantSplit/>
          <w:trHeight w:val="988"/>
        </w:trPr>
        <w:tc>
          <w:tcPr>
            <w:tcW w:w="2661" w:type="dxa"/>
            <w:vMerge/>
          </w:tcPr>
          <w:p w:rsidR="00AE18A0" w:rsidRPr="005E17E1" w:rsidRDefault="00AE18A0" w:rsidP="00AE18A0">
            <w:pPr>
              <w:spacing w:before="240"/>
              <w:ind w:right="-113"/>
              <w:rPr>
                <w:b/>
                <w:sz w:val="22"/>
                <w:szCs w:val="22"/>
              </w:rPr>
            </w:pPr>
          </w:p>
        </w:tc>
        <w:tc>
          <w:tcPr>
            <w:tcW w:w="3962" w:type="dxa"/>
            <w:tcBorders>
              <w:top w:val="nil"/>
              <w:bottom w:val="nil"/>
            </w:tcBorders>
          </w:tcPr>
          <w:p w:rsidR="00AE18A0" w:rsidRPr="002A6993" w:rsidRDefault="00AE18A0" w:rsidP="00AE18A0">
            <w:pPr>
              <w:numPr>
                <w:ilvl w:val="0"/>
                <w:numId w:val="6"/>
              </w:numPr>
              <w:tabs>
                <w:tab w:val="clear" w:pos="4046"/>
                <w:tab w:val="left" w:pos="284"/>
              </w:tabs>
              <w:suppressAutoHyphens/>
              <w:spacing w:before="60" w:after="60"/>
              <w:ind w:left="284" w:hanging="284"/>
              <w:rPr>
                <w:rFonts w:cs="Arial"/>
                <w:sz w:val="18"/>
                <w:szCs w:val="18"/>
              </w:rPr>
            </w:pPr>
            <w:r>
              <w:rPr>
                <w:rFonts w:cs="Arial"/>
                <w:sz w:val="18"/>
                <w:szCs w:val="18"/>
              </w:rPr>
              <w:t>“Safe Working Zones” are clearly defined.  W</w:t>
            </w:r>
            <w:r>
              <w:rPr>
                <w:rFonts w:cs="Arial"/>
                <w:color w:val="000000"/>
                <w:sz w:val="18"/>
                <w:szCs w:val="18"/>
              </w:rPr>
              <w:t>here practical, nail and staple gun operations are isolated away from other work activities.</w:t>
            </w:r>
          </w:p>
        </w:tc>
        <w:tc>
          <w:tcPr>
            <w:tcW w:w="574" w:type="dxa"/>
            <w:tcBorders>
              <w:top w:val="nil"/>
              <w:bottom w:val="nil"/>
            </w:tcBorders>
            <w:shd w:val="clear" w:color="auto" w:fill="auto"/>
          </w:tcPr>
          <w:p w:rsidR="00AE18A0" w:rsidRPr="00A55D00" w:rsidRDefault="00AE18A0" w:rsidP="00AE18A0">
            <w:pPr>
              <w:snapToGrid w:val="0"/>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18A0" w:rsidRPr="00A55D00" w:rsidRDefault="00AE18A0" w:rsidP="00AE18A0">
            <w:pPr>
              <w:snapToGrid w:val="0"/>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18A0" w:rsidRDefault="00AE18A0" w:rsidP="00AE18A0">
            <w:pPr>
              <w:snapToGrid w:val="0"/>
              <w:spacing w:before="120" w:after="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18A0" w:rsidRPr="00A55D00" w:rsidTr="00AE18A0">
        <w:trPr>
          <w:cantSplit/>
          <w:trHeight w:val="816"/>
        </w:trPr>
        <w:tc>
          <w:tcPr>
            <w:tcW w:w="2661" w:type="dxa"/>
            <w:vMerge/>
          </w:tcPr>
          <w:p w:rsidR="00AE18A0" w:rsidRPr="005E17E1" w:rsidRDefault="00AE18A0" w:rsidP="00AE18A0">
            <w:pPr>
              <w:spacing w:before="240"/>
              <w:ind w:right="-113"/>
              <w:rPr>
                <w:b/>
                <w:sz w:val="22"/>
                <w:szCs w:val="22"/>
              </w:rPr>
            </w:pPr>
          </w:p>
        </w:tc>
        <w:tc>
          <w:tcPr>
            <w:tcW w:w="3962" w:type="dxa"/>
            <w:tcBorders>
              <w:top w:val="nil"/>
              <w:bottom w:val="nil"/>
            </w:tcBorders>
          </w:tcPr>
          <w:p w:rsidR="00AE18A0" w:rsidRPr="002A6993" w:rsidRDefault="00AE18A0" w:rsidP="00E815C7">
            <w:pPr>
              <w:numPr>
                <w:ilvl w:val="0"/>
                <w:numId w:val="6"/>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w:t>
            </w:r>
            <w:r w:rsidR="00E815C7">
              <w:rPr>
                <w:rFonts w:cs="Arial"/>
                <w:color w:val="000000"/>
                <w:sz w:val="18"/>
                <w:szCs w:val="18"/>
              </w:rPr>
              <w:t xml:space="preserve"> and</w:t>
            </w:r>
            <w:r>
              <w:rPr>
                <w:rFonts w:cs="Arial"/>
                <w:color w:val="000000"/>
                <w:sz w:val="18"/>
                <w:szCs w:val="18"/>
              </w:rPr>
              <w:t xml:space="preserve"> tie back long hair.</w:t>
            </w:r>
          </w:p>
        </w:tc>
        <w:tc>
          <w:tcPr>
            <w:tcW w:w="574" w:type="dxa"/>
            <w:tcBorders>
              <w:top w:val="nil"/>
              <w:bottom w:val="nil"/>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AE18A0" w:rsidRDefault="00AE18A0" w:rsidP="00AE18A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AE18A0" w:rsidRPr="00A55D00" w:rsidTr="00AE18A0">
        <w:trPr>
          <w:cantSplit/>
          <w:trHeight w:val="988"/>
        </w:trPr>
        <w:tc>
          <w:tcPr>
            <w:tcW w:w="2661" w:type="dxa"/>
            <w:vMerge/>
          </w:tcPr>
          <w:p w:rsidR="00AE18A0" w:rsidRPr="005E17E1" w:rsidRDefault="00AE18A0" w:rsidP="00AE18A0">
            <w:pPr>
              <w:spacing w:before="240"/>
              <w:ind w:right="-113"/>
              <w:rPr>
                <w:b/>
                <w:sz w:val="22"/>
                <w:szCs w:val="22"/>
              </w:rPr>
            </w:pPr>
          </w:p>
        </w:tc>
        <w:tc>
          <w:tcPr>
            <w:tcW w:w="3962" w:type="dxa"/>
            <w:tcBorders>
              <w:top w:val="nil"/>
              <w:bottom w:val="single" w:sz="4" w:space="0" w:color="auto"/>
            </w:tcBorders>
          </w:tcPr>
          <w:p w:rsidR="00AE18A0" w:rsidRPr="004D22AE" w:rsidRDefault="00AE18A0" w:rsidP="00AE18A0">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AE18A0" w:rsidRDefault="00AE18A0" w:rsidP="00AE18A0">
            <w:pPr>
              <w:tabs>
                <w:tab w:val="left" w:pos="284"/>
              </w:tabs>
              <w:suppressAutoHyphens/>
              <w:spacing w:before="60" w:after="60"/>
              <w:rPr>
                <w:rFonts w:cs="Arial"/>
                <w:sz w:val="18"/>
                <w:szCs w:val="18"/>
              </w:rPr>
            </w:pPr>
          </w:p>
          <w:p w:rsidR="00AE18A0" w:rsidRPr="002A6993" w:rsidRDefault="00AE18A0" w:rsidP="00AE18A0">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AE18A0" w:rsidRPr="00A55D00" w:rsidRDefault="00AE18A0" w:rsidP="00AE18A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AE18A0" w:rsidRPr="00371BA6" w:rsidRDefault="00AE18A0" w:rsidP="00AE18A0">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AE18A0">
        <w:trPr>
          <w:cantSplit/>
          <w:trHeight w:val="691"/>
        </w:trPr>
        <w:tc>
          <w:tcPr>
            <w:tcW w:w="2661" w:type="dxa"/>
            <w:vMerge w:val="restart"/>
          </w:tcPr>
          <w:p w:rsidR="00E815C7" w:rsidRDefault="00E815C7" w:rsidP="00E815C7">
            <w:pPr>
              <w:spacing w:before="120"/>
              <w:rPr>
                <w:b/>
                <w:sz w:val="22"/>
                <w:szCs w:val="22"/>
              </w:rPr>
            </w:pPr>
            <w:r>
              <w:rPr>
                <w:b/>
                <w:sz w:val="22"/>
                <w:szCs w:val="22"/>
              </w:rPr>
              <w:t xml:space="preserve">Slips, </w:t>
            </w:r>
            <w:r w:rsidRPr="005E17E1">
              <w:rPr>
                <w:b/>
                <w:sz w:val="22"/>
                <w:szCs w:val="22"/>
              </w:rPr>
              <w:t xml:space="preserve">Trips, Falls </w:t>
            </w:r>
          </w:p>
          <w:p w:rsidR="00E815C7" w:rsidRPr="005E17E1" w:rsidRDefault="00E815C7" w:rsidP="00E815C7">
            <w:pPr>
              <w:rPr>
                <w:b/>
                <w:sz w:val="22"/>
                <w:szCs w:val="22"/>
              </w:rPr>
            </w:pPr>
            <w:r>
              <w:rPr>
                <w:b/>
                <w:sz w:val="22"/>
                <w:szCs w:val="22"/>
              </w:rPr>
              <w:t xml:space="preserve">and </w:t>
            </w:r>
            <w:r w:rsidRPr="005E17E1">
              <w:rPr>
                <w:b/>
                <w:sz w:val="22"/>
                <w:szCs w:val="22"/>
              </w:rPr>
              <w:t>Abrasions:</w:t>
            </w:r>
          </w:p>
          <w:p w:rsidR="00E815C7" w:rsidRDefault="00E815C7" w:rsidP="00E815C7">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E815C7" w:rsidRDefault="00E815C7" w:rsidP="00E815C7">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E815C7" w:rsidRPr="00BD6FAB" w:rsidRDefault="00E815C7" w:rsidP="00E815C7">
            <w:pPr>
              <w:spacing w:before="60" w:after="120"/>
              <w:rPr>
                <w:sz w:val="18"/>
                <w:szCs w:val="18"/>
              </w:rPr>
            </w:pPr>
          </w:p>
        </w:tc>
        <w:tc>
          <w:tcPr>
            <w:tcW w:w="3962" w:type="dxa"/>
            <w:tcBorders>
              <w:top w:val="single" w:sz="4" w:space="0" w:color="auto"/>
              <w:bottom w:val="nil"/>
            </w:tcBorders>
          </w:tcPr>
          <w:p w:rsidR="00E815C7" w:rsidRDefault="00E815C7" w:rsidP="00E815C7">
            <w:pPr>
              <w:numPr>
                <w:ilvl w:val="0"/>
                <w:numId w:val="5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Pr>
                <w:rFonts w:cs="Arial"/>
                <w:color w:val="000000"/>
                <w:sz w:val="18"/>
                <w:szCs w:val="18"/>
              </w:rPr>
              <w:t>and</w:t>
            </w:r>
            <w:r>
              <w:rPr>
                <w:rFonts w:cs="Arial"/>
                <w:color w:val="000000"/>
                <w:sz w:val="18"/>
                <w:szCs w:val="18"/>
              </w:rPr>
              <w:t xml:space="preserve"> damage. </w:t>
            </w:r>
          </w:p>
        </w:tc>
        <w:tc>
          <w:tcPr>
            <w:tcW w:w="574" w:type="dxa"/>
            <w:tcBorders>
              <w:top w:val="single" w:sz="4" w:space="0" w:color="auto"/>
              <w:bottom w:val="nil"/>
            </w:tcBorders>
            <w:shd w:val="clear" w:color="auto" w:fill="auto"/>
          </w:tcPr>
          <w:p w:rsidR="00E815C7" w:rsidRPr="00A55D00" w:rsidRDefault="00E815C7" w:rsidP="00E815C7">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815C7" w:rsidRPr="00A55D00" w:rsidRDefault="00E815C7" w:rsidP="00E815C7">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815C7" w:rsidRDefault="00E815C7" w:rsidP="00E815C7">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815C7" w:rsidRPr="00A55D00" w:rsidTr="002A1D4A">
        <w:trPr>
          <w:cantSplit/>
          <w:trHeight w:val="459"/>
        </w:trPr>
        <w:tc>
          <w:tcPr>
            <w:tcW w:w="2661" w:type="dxa"/>
            <w:vMerge/>
          </w:tcPr>
          <w:p w:rsidR="00E815C7" w:rsidRPr="002A6993" w:rsidRDefault="00E815C7" w:rsidP="00E815C7">
            <w:pPr>
              <w:spacing w:before="240" w:after="60"/>
              <w:rPr>
                <w:b/>
                <w:sz w:val="18"/>
                <w:szCs w:val="18"/>
              </w:rPr>
            </w:pPr>
          </w:p>
        </w:tc>
        <w:tc>
          <w:tcPr>
            <w:tcW w:w="3962" w:type="dxa"/>
            <w:tcBorders>
              <w:top w:val="nil"/>
              <w:bottom w:val="nil"/>
            </w:tcBorders>
          </w:tcPr>
          <w:p w:rsidR="00E815C7" w:rsidRDefault="00E815C7" w:rsidP="00E815C7">
            <w:pPr>
              <w:numPr>
                <w:ilvl w:val="0"/>
                <w:numId w:val="50"/>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areas where nail guns might be used.</w:t>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815C7" w:rsidRPr="00A55D00" w:rsidTr="00F31232">
        <w:trPr>
          <w:cantSplit/>
          <w:trHeight w:val="459"/>
        </w:trPr>
        <w:tc>
          <w:tcPr>
            <w:tcW w:w="2661" w:type="dxa"/>
            <w:vMerge/>
          </w:tcPr>
          <w:p w:rsidR="00E815C7" w:rsidRPr="002A6993" w:rsidRDefault="00E815C7" w:rsidP="00E815C7">
            <w:pPr>
              <w:spacing w:before="240" w:after="60"/>
              <w:rPr>
                <w:b/>
                <w:sz w:val="18"/>
                <w:szCs w:val="18"/>
              </w:rPr>
            </w:pPr>
          </w:p>
        </w:tc>
        <w:tc>
          <w:tcPr>
            <w:tcW w:w="3962" w:type="dxa"/>
            <w:tcBorders>
              <w:top w:val="nil"/>
              <w:bottom w:val="single" w:sz="4" w:space="0" w:color="auto"/>
            </w:tcBorders>
          </w:tcPr>
          <w:p w:rsidR="00E815C7" w:rsidRPr="002A6993" w:rsidRDefault="00E815C7" w:rsidP="00E815C7">
            <w:pPr>
              <w:numPr>
                <w:ilvl w:val="0"/>
                <w:numId w:val="11"/>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Air hoses and power </w:t>
            </w:r>
            <w:r w:rsidRPr="002A6993">
              <w:rPr>
                <w:rFonts w:cs="Arial"/>
                <w:color w:val="000000"/>
                <w:sz w:val="18"/>
                <w:szCs w:val="18"/>
              </w:rPr>
              <w:t>cables</w:t>
            </w:r>
            <w:r>
              <w:rPr>
                <w:rFonts w:cs="Arial"/>
                <w:color w:val="000000"/>
                <w:sz w:val="18"/>
                <w:szCs w:val="18"/>
              </w:rPr>
              <w:t xml:space="preserve"> are used only with caution in </w:t>
            </w:r>
            <w:r>
              <w:rPr>
                <w:rFonts w:cs="Arial"/>
                <w:color w:val="000000"/>
                <w:sz w:val="18"/>
                <w:szCs w:val="18"/>
              </w:rPr>
              <w:t>and</w:t>
            </w:r>
            <w:r>
              <w:rPr>
                <w:rFonts w:cs="Arial"/>
                <w:color w:val="000000"/>
                <w:sz w:val="18"/>
                <w:szCs w:val="18"/>
              </w:rPr>
              <w:t xml:space="preserve"> around practical work areas.</w:t>
            </w:r>
          </w:p>
        </w:tc>
        <w:tc>
          <w:tcPr>
            <w:tcW w:w="574" w:type="dxa"/>
            <w:tcBorders>
              <w:top w:val="nil"/>
              <w:bottom w:val="single" w:sz="4" w:space="0" w:color="auto"/>
            </w:tcBorders>
            <w:shd w:val="clear" w:color="auto" w:fill="auto"/>
          </w:tcPr>
          <w:p w:rsidR="00E815C7" w:rsidRPr="00A55D00" w:rsidRDefault="00E815C7" w:rsidP="00E815C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815C7" w:rsidRPr="00A55D00" w:rsidRDefault="00E815C7" w:rsidP="00E815C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815C7" w:rsidRDefault="00E815C7" w:rsidP="00E815C7">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815C7" w:rsidRPr="00A55D00" w:rsidTr="00F31232">
        <w:trPr>
          <w:cantSplit/>
          <w:trHeight w:val="770"/>
        </w:trPr>
        <w:tc>
          <w:tcPr>
            <w:tcW w:w="2661" w:type="dxa"/>
            <w:vMerge w:val="restart"/>
          </w:tcPr>
          <w:p w:rsidR="00E815C7" w:rsidRPr="002A503A" w:rsidRDefault="00E815C7" w:rsidP="00E815C7">
            <w:pPr>
              <w:spacing w:before="120" w:after="120"/>
              <w:rPr>
                <w:b/>
                <w:sz w:val="20"/>
              </w:rPr>
            </w:pPr>
            <w:r w:rsidRPr="005E17E1">
              <w:rPr>
                <w:b/>
                <w:sz w:val="22"/>
                <w:szCs w:val="22"/>
              </w:rPr>
              <w:lastRenderedPageBreak/>
              <w:t>Environmental:</w:t>
            </w:r>
          </w:p>
          <w:p w:rsidR="00E815C7" w:rsidRPr="002A6993" w:rsidRDefault="00E815C7" w:rsidP="00E815C7">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E815C7" w:rsidRPr="002A6993" w:rsidRDefault="00E815C7" w:rsidP="00E815C7">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E815C7" w:rsidRDefault="00E815C7" w:rsidP="00E815C7">
            <w:pPr>
              <w:numPr>
                <w:ilvl w:val="0"/>
                <w:numId w:val="17"/>
              </w:numPr>
              <w:tabs>
                <w:tab w:val="left" w:pos="227"/>
              </w:tabs>
              <w:spacing w:before="120"/>
              <w:ind w:left="340" w:right="-170" w:hanging="340"/>
              <w:rPr>
                <w:b/>
                <w:sz w:val="20"/>
              </w:rPr>
            </w:pPr>
            <w:r>
              <w:rPr>
                <w:rFonts w:cs="Arial"/>
                <w:bCs/>
                <w:iCs/>
                <w:color w:val="000080"/>
                <w:sz w:val="20"/>
              </w:rPr>
              <w:t xml:space="preserve"> </w:t>
            </w:r>
            <w:r>
              <w:rPr>
                <w:rFonts w:cs="Arial"/>
                <w:bCs/>
                <w:iCs/>
                <w:color w:val="000080"/>
                <w:sz w:val="20"/>
              </w:rPr>
              <w:t xml:space="preserve"> </w:t>
            </w:r>
            <w:r w:rsidRPr="002A6993">
              <w:rPr>
                <w:b/>
                <w:sz w:val="20"/>
              </w:rPr>
              <w:t xml:space="preserve">Dust, Fumes </w:t>
            </w:r>
            <w:r>
              <w:rPr>
                <w:b/>
                <w:sz w:val="20"/>
              </w:rPr>
              <w:t>and</w:t>
            </w:r>
          </w:p>
          <w:p w:rsidR="00E815C7" w:rsidRPr="00870CEC" w:rsidRDefault="00E815C7" w:rsidP="00E815C7">
            <w:pPr>
              <w:tabs>
                <w:tab w:val="left" w:pos="227"/>
              </w:tabs>
              <w:spacing w:after="60"/>
              <w:ind w:left="340" w:right="-170"/>
              <w:rPr>
                <w:b/>
                <w:sz w:val="20"/>
              </w:rPr>
            </w:pPr>
            <w:r w:rsidRPr="00870CEC">
              <w:rPr>
                <w:b/>
                <w:sz w:val="20"/>
              </w:rPr>
              <w:t>Vapour</w:t>
            </w:r>
            <w:r>
              <w:rPr>
                <w:b/>
                <w:sz w:val="20"/>
              </w:rPr>
              <w:t>s</w:t>
            </w:r>
          </w:p>
          <w:p w:rsidR="00E815C7" w:rsidRPr="002A6993" w:rsidRDefault="00E815C7" w:rsidP="00E815C7">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E815C7" w:rsidRPr="002A6993" w:rsidRDefault="00E815C7" w:rsidP="00E815C7">
            <w:pPr>
              <w:numPr>
                <w:ilvl w:val="0"/>
                <w:numId w:val="39"/>
              </w:numPr>
              <w:tabs>
                <w:tab w:val="clear" w:pos="720"/>
                <w:tab w:val="num" w:pos="227"/>
              </w:tabs>
              <w:spacing w:before="120" w:after="60"/>
              <w:ind w:left="340" w:hanging="340"/>
              <w:rPr>
                <w:b/>
                <w:sz w:val="20"/>
              </w:rPr>
            </w:pPr>
            <w:r>
              <w:rPr>
                <w:rFonts w:cs="Arial"/>
                <w:bCs/>
                <w:iCs/>
                <w:color w:val="000080"/>
                <w:sz w:val="20"/>
              </w:rPr>
              <w:t xml:space="preserve"> </w:t>
            </w:r>
            <w:r>
              <w:rPr>
                <w:rFonts w:cs="Arial"/>
                <w:bCs/>
                <w:iCs/>
                <w:color w:val="000080"/>
                <w:sz w:val="20"/>
              </w:rPr>
              <w:t xml:space="preserve"> </w:t>
            </w:r>
            <w:r w:rsidRPr="002A6993">
              <w:rPr>
                <w:b/>
                <w:sz w:val="20"/>
              </w:rPr>
              <w:t>Vibration</w:t>
            </w:r>
          </w:p>
          <w:p w:rsidR="00E815C7" w:rsidRPr="002A6993" w:rsidRDefault="00E815C7" w:rsidP="00E815C7">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w:t>
            </w:r>
            <w:r>
              <w:rPr>
                <w:sz w:val="18"/>
                <w:szCs w:val="18"/>
              </w:rPr>
              <w:t xml:space="preserve">severe or excess mechanical vibration </w:t>
            </w:r>
            <w:r w:rsidRPr="002A6993">
              <w:rPr>
                <w:sz w:val="18"/>
                <w:szCs w:val="18"/>
              </w:rPr>
              <w:t>that could be transferable to the operator?</w:t>
            </w:r>
          </w:p>
          <w:p w:rsidR="00E815C7" w:rsidRPr="006A148F" w:rsidRDefault="00E815C7" w:rsidP="00E815C7">
            <w:pPr>
              <w:spacing w:before="60" w:after="60"/>
              <w:rPr>
                <w:rFonts w:cs="Arial"/>
                <w:sz w:val="18"/>
                <w:szCs w:val="18"/>
              </w:rPr>
            </w:pPr>
          </w:p>
        </w:tc>
        <w:tc>
          <w:tcPr>
            <w:tcW w:w="3962" w:type="dxa"/>
            <w:tcBorders>
              <w:top w:val="single" w:sz="4" w:space="0" w:color="auto"/>
              <w:bottom w:val="nil"/>
            </w:tcBorders>
          </w:tcPr>
          <w:p w:rsidR="00E815C7" w:rsidRPr="002A6993" w:rsidRDefault="00E815C7" w:rsidP="00E815C7">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portable pneumatic nailing guns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815C7" w:rsidRDefault="00E815C7" w:rsidP="00E815C7">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E815C7">
        <w:trPr>
          <w:cantSplit/>
          <w:trHeight w:val="545"/>
        </w:trPr>
        <w:tc>
          <w:tcPr>
            <w:tcW w:w="2661" w:type="dxa"/>
            <w:vMerge/>
          </w:tcPr>
          <w:p w:rsidR="00E815C7" w:rsidRPr="005E17E1" w:rsidRDefault="00E815C7" w:rsidP="00E815C7">
            <w:pPr>
              <w:spacing w:before="120" w:after="120"/>
              <w:rPr>
                <w:b/>
                <w:sz w:val="22"/>
                <w:szCs w:val="22"/>
              </w:rPr>
            </w:pPr>
          </w:p>
        </w:tc>
        <w:tc>
          <w:tcPr>
            <w:tcW w:w="3962" w:type="dxa"/>
            <w:tcBorders>
              <w:top w:val="nil"/>
              <w:bottom w:val="nil"/>
            </w:tcBorders>
          </w:tcPr>
          <w:p w:rsidR="00E815C7" w:rsidRPr="006D497C" w:rsidRDefault="00E815C7" w:rsidP="00E815C7">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E815C7">
        <w:trPr>
          <w:cantSplit/>
          <w:trHeight w:val="792"/>
        </w:trPr>
        <w:tc>
          <w:tcPr>
            <w:tcW w:w="2661" w:type="dxa"/>
            <w:vMerge/>
          </w:tcPr>
          <w:p w:rsidR="00E815C7" w:rsidRPr="005E17E1" w:rsidRDefault="00E815C7" w:rsidP="00E815C7">
            <w:pPr>
              <w:spacing w:before="120" w:after="120"/>
              <w:rPr>
                <w:b/>
                <w:sz w:val="22"/>
                <w:szCs w:val="22"/>
              </w:rPr>
            </w:pPr>
          </w:p>
        </w:tc>
        <w:tc>
          <w:tcPr>
            <w:tcW w:w="3962" w:type="dxa"/>
            <w:tcBorders>
              <w:top w:val="nil"/>
              <w:bottom w:val="nil"/>
            </w:tcBorders>
          </w:tcPr>
          <w:p w:rsidR="00E815C7" w:rsidRPr="002A6993" w:rsidRDefault="00E815C7" w:rsidP="00E815C7">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w:t>
            </w:r>
            <w:r>
              <w:rPr>
                <w:rFonts w:cs="Arial"/>
                <w:color w:val="000000"/>
                <w:sz w:val="18"/>
                <w:szCs w:val="18"/>
              </w:rPr>
              <w:t>and</w:t>
            </w:r>
            <w:r>
              <w:rPr>
                <w:rFonts w:cs="Arial"/>
                <w:color w:val="000000"/>
                <w:sz w:val="18"/>
                <w:szCs w:val="18"/>
              </w:rPr>
              <w:t xml:space="preserve"> evaluated when using pneumatic nailing guns.</w:t>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815C7" w:rsidRPr="002568E6" w:rsidRDefault="00E815C7" w:rsidP="00E815C7">
            <w:pPr>
              <w:snapToGrid w:val="0"/>
              <w:spacing w:before="120"/>
              <w:ind w:left="57"/>
              <w:rPr>
                <w:b/>
                <w:color w:val="000080"/>
                <w:sz w:val="6"/>
                <w:szCs w:val="6"/>
              </w:rPr>
            </w:pPr>
          </w:p>
        </w:tc>
      </w:tr>
      <w:tr w:rsidR="00E815C7" w:rsidRPr="00A55D00" w:rsidTr="00E815C7">
        <w:trPr>
          <w:cantSplit/>
          <w:trHeight w:val="791"/>
        </w:trPr>
        <w:tc>
          <w:tcPr>
            <w:tcW w:w="2661" w:type="dxa"/>
            <w:vMerge/>
          </w:tcPr>
          <w:p w:rsidR="00E815C7" w:rsidRPr="005E17E1" w:rsidRDefault="00E815C7" w:rsidP="00E815C7">
            <w:pPr>
              <w:spacing w:before="120" w:after="120"/>
              <w:rPr>
                <w:b/>
                <w:sz w:val="22"/>
                <w:szCs w:val="22"/>
              </w:rPr>
            </w:pPr>
          </w:p>
        </w:tc>
        <w:tc>
          <w:tcPr>
            <w:tcW w:w="3962" w:type="dxa"/>
            <w:tcBorders>
              <w:top w:val="nil"/>
              <w:bottom w:val="nil"/>
            </w:tcBorders>
          </w:tcPr>
          <w:p w:rsidR="00E815C7" w:rsidRDefault="00E815C7" w:rsidP="00E815C7">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Engineering controls (or physical changes) such as mandatory machinery guarding or any protective safety screens </w:t>
            </w:r>
            <w:r>
              <w:rPr>
                <w:rFonts w:ascii="Arial" w:hAnsi="Arial" w:cs="Arial"/>
                <w:color w:val="000000"/>
                <w:sz w:val="18"/>
                <w:szCs w:val="18"/>
              </w:rPr>
              <w:t>and</w:t>
            </w:r>
            <w:r>
              <w:rPr>
                <w:rFonts w:ascii="Arial" w:hAnsi="Arial" w:cs="Arial"/>
                <w:color w:val="000000"/>
                <w:sz w:val="18"/>
                <w:szCs w:val="18"/>
              </w:rPr>
              <w:t xml:space="preserve"> enclosures are in place in all workspaces </w:t>
            </w:r>
            <w:r>
              <w:rPr>
                <w:rFonts w:ascii="Arial" w:hAnsi="Arial" w:cs="Arial"/>
                <w:color w:val="000000"/>
                <w:sz w:val="18"/>
                <w:szCs w:val="18"/>
              </w:rPr>
              <w:t>and</w:t>
            </w:r>
            <w:r>
              <w:rPr>
                <w:rFonts w:ascii="Arial" w:hAnsi="Arial" w:cs="Arial"/>
                <w:color w:val="000000"/>
                <w:sz w:val="18"/>
                <w:szCs w:val="18"/>
              </w:rPr>
              <w:t xml:space="preserve"> all in good working condition.</w:t>
            </w:r>
          </w:p>
        </w:tc>
        <w:tc>
          <w:tcPr>
            <w:tcW w:w="574" w:type="dxa"/>
            <w:tcBorders>
              <w:top w:val="nil"/>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E815C7">
        <w:trPr>
          <w:cantSplit/>
          <w:trHeight w:val="439"/>
        </w:trPr>
        <w:tc>
          <w:tcPr>
            <w:tcW w:w="2661" w:type="dxa"/>
            <w:vMerge/>
          </w:tcPr>
          <w:p w:rsidR="00E815C7" w:rsidRPr="005E17E1" w:rsidRDefault="00E815C7" w:rsidP="00E815C7">
            <w:pPr>
              <w:spacing w:before="120" w:after="120"/>
              <w:rPr>
                <w:b/>
                <w:sz w:val="22"/>
                <w:szCs w:val="22"/>
              </w:rPr>
            </w:pPr>
          </w:p>
        </w:tc>
        <w:tc>
          <w:tcPr>
            <w:tcW w:w="3962" w:type="dxa"/>
            <w:tcBorders>
              <w:top w:val="nil"/>
              <w:bottom w:val="nil"/>
            </w:tcBorders>
          </w:tcPr>
          <w:p w:rsidR="00E815C7" w:rsidRPr="004A7F5A" w:rsidRDefault="00E815C7" w:rsidP="00E815C7">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E815C7">
        <w:trPr>
          <w:cantSplit/>
          <w:trHeight w:val="791"/>
        </w:trPr>
        <w:tc>
          <w:tcPr>
            <w:tcW w:w="2661" w:type="dxa"/>
            <w:vMerge/>
          </w:tcPr>
          <w:p w:rsidR="00E815C7" w:rsidRPr="005E17E1" w:rsidRDefault="00E815C7" w:rsidP="00E815C7">
            <w:pPr>
              <w:spacing w:before="120" w:after="120"/>
              <w:rPr>
                <w:b/>
                <w:sz w:val="22"/>
                <w:szCs w:val="22"/>
              </w:rPr>
            </w:pPr>
          </w:p>
        </w:tc>
        <w:tc>
          <w:tcPr>
            <w:tcW w:w="3962" w:type="dxa"/>
            <w:tcBorders>
              <w:top w:val="nil"/>
              <w:bottom w:val="single" w:sz="4" w:space="0" w:color="auto"/>
            </w:tcBorders>
          </w:tcPr>
          <w:p w:rsidR="00E815C7" w:rsidRDefault="00E815C7" w:rsidP="00E815C7">
            <w:pPr>
              <w:numPr>
                <w:ilvl w:val="0"/>
                <w:numId w:val="7"/>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E815C7" w:rsidRPr="00964E44" w:rsidRDefault="00E815C7" w:rsidP="00E815C7">
            <w:pPr>
              <w:tabs>
                <w:tab w:val="left" w:pos="284"/>
              </w:tabs>
              <w:spacing w:before="60" w:after="60"/>
              <w:rPr>
                <w:rFonts w:cs="Arial"/>
                <w:color w:val="000000"/>
                <w:sz w:val="6"/>
                <w:szCs w:val="6"/>
              </w:rPr>
            </w:pPr>
          </w:p>
        </w:tc>
        <w:tc>
          <w:tcPr>
            <w:tcW w:w="574" w:type="dxa"/>
            <w:tcBorders>
              <w:top w:val="nil"/>
              <w:bottom w:val="single" w:sz="4" w:space="0" w:color="auto"/>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815C7" w:rsidRDefault="00E815C7" w:rsidP="00E815C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E815C7" w:rsidRPr="002568E6" w:rsidRDefault="00E815C7" w:rsidP="00E815C7">
            <w:pPr>
              <w:snapToGrid w:val="0"/>
              <w:spacing w:before="120"/>
              <w:ind w:left="57"/>
              <w:rPr>
                <w:b/>
                <w:color w:val="000080"/>
                <w:sz w:val="6"/>
                <w:szCs w:val="6"/>
              </w:rPr>
            </w:pPr>
          </w:p>
        </w:tc>
      </w:tr>
      <w:tr w:rsidR="00E815C7" w:rsidRPr="00A55D00" w:rsidTr="00111CD7">
        <w:trPr>
          <w:cantSplit/>
          <w:trHeight w:val="631"/>
        </w:trPr>
        <w:tc>
          <w:tcPr>
            <w:tcW w:w="2661" w:type="dxa"/>
            <w:vMerge w:val="restart"/>
          </w:tcPr>
          <w:p w:rsidR="00E815C7" w:rsidRPr="005E17E1" w:rsidRDefault="00E815C7" w:rsidP="00E815C7">
            <w:pPr>
              <w:spacing w:before="240" w:after="60"/>
              <w:rPr>
                <w:b/>
                <w:szCs w:val="22"/>
              </w:rPr>
            </w:pPr>
            <w:r w:rsidRPr="005E17E1">
              <w:rPr>
                <w:b/>
                <w:sz w:val="22"/>
                <w:szCs w:val="22"/>
              </w:rPr>
              <w:t>Exposure:</w:t>
            </w:r>
          </w:p>
          <w:p w:rsidR="00E815C7" w:rsidRDefault="00E815C7" w:rsidP="00E815C7">
            <w:pPr>
              <w:numPr>
                <w:ilvl w:val="0"/>
                <w:numId w:val="20"/>
              </w:numPr>
              <w:tabs>
                <w:tab w:val="clear" w:pos="360"/>
                <w:tab w:val="num" w:pos="227"/>
              </w:tabs>
              <w:spacing w:before="120" w:after="60"/>
              <w:ind w:left="340" w:hanging="340"/>
              <w:rPr>
                <w:b/>
                <w:sz w:val="20"/>
              </w:rPr>
            </w:pPr>
            <w:r w:rsidRPr="002A6993">
              <w:rPr>
                <w:b/>
                <w:sz w:val="20"/>
              </w:rPr>
              <w:t>Friction</w:t>
            </w:r>
          </w:p>
          <w:p w:rsidR="00E815C7" w:rsidRPr="00CE1C9E" w:rsidRDefault="00E815C7" w:rsidP="00E815C7">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E815C7" w:rsidRPr="00111CD7" w:rsidRDefault="00E815C7" w:rsidP="00E815C7">
            <w:pPr>
              <w:spacing w:before="60"/>
              <w:ind w:right="-57"/>
              <w:rPr>
                <w:sz w:val="18"/>
                <w:szCs w:val="18"/>
              </w:rPr>
            </w:pPr>
          </w:p>
        </w:tc>
        <w:tc>
          <w:tcPr>
            <w:tcW w:w="3962" w:type="dxa"/>
            <w:tcBorders>
              <w:top w:val="single" w:sz="4" w:space="0" w:color="auto"/>
              <w:bottom w:val="nil"/>
            </w:tcBorders>
          </w:tcPr>
          <w:p w:rsidR="00E815C7" w:rsidRPr="002A6993" w:rsidRDefault="00E815C7" w:rsidP="00E815C7">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Pneumatic nailing guns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815C7" w:rsidRDefault="00E815C7" w:rsidP="00E815C7">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CA2D1A">
        <w:trPr>
          <w:cantSplit/>
          <w:trHeight w:val="399"/>
        </w:trPr>
        <w:tc>
          <w:tcPr>
            <w:tcW w:w="2661" w:type="dxa"/>
            <w:vMerge/>
          </w:tcPr>
          <w:p w:rsidR="00E815C7" w:rsidRPr="005E17E1" w:rsidRDefault="00E815C7" w:rsidP="00E815C7">
            <w:pPr>
              <w:spacing w:before="240"/>
              <w:rPr>
                <w:b/>
                <w:sz w:val="22"/>
                <w:szCs w:val="22"/>
              </w:rPr>
            </w:pPr>
          </w:p>
        </w:tc>
        <w:tc>
          <w:tcPr>
            <w:tcW w:w="3962" w:type="dxa"/>
            <w:tcBorders>
              <w:top w:val="nil"/>
              <w:bottom w:val="nil"/>
            </w:tcBorders>
          </w:tcPr>
          <w:p w:rsidR="00E815C7" w:rsidRPr="006D497C" w:rsidRDefault="00E815C7" w:rsidP="00E815C7">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E815C7">
        <w:trPr>
          <w:cantSplit/>
          <w:trHeight w:val="485"/>
        </w:trPr>
        <w:tc>
          <w:tcPr>
            <w:tcW w:w="2661" w:type="dxa"/>
            <w:vMerge/>
          </w:tcPr>
          <w:p w:rsidR="00E815C7" w:rsidRPr="005E17E1" w:rsidRDefault="00E815C7" w:rsidP="00E815C7">
            <w:pPr>
              <w:spacing w:before="240"/>
              <w:rPr>
                <w:b/>
                <w:sz w:val="22"/>
                <w:szCs w:val="22"/>
              </w:rPr>
            </w:pPr>
          </w:p>
        </w:tc>
        <w:tc>
          <w:tcPr>
            <w:tcW w:w="3962" w:type="dxa"/>
            <w:tcBorders>
              <w:top w:val="nil"/>
              <w:bottom w:val="nil"/>
            </w:tcBorders>
          </w:tcPr>
          <w:p w:rsidR="00E815C7" w:rsidRDefault="00E815C7" w:rsidP="00E815C7">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E815C7">
        <w:trPr>
          <w:cantSplit/>
          <w:trHeight w:val="510"/>
        </w:trPr>
        <w:tc>
          <w:tcPr>
            <w:tcW w:w="2661" w:type="dxa"/>
            <w:vMerge/>
          </w:tcPr>
          <w:p w:rsidR="00E815C7" w:rsidRPr="005E17E1" w:rsidRDefault="00E815C7" w:rsidP="00E815C7">
            <w:pPr>
              <w:spacing w:before="240"/>
              <w:rPr>
                <w:b/>
                <w:sz w:val="22"/>
                <w:szCs w:val="22"/>
              </w:rPr>
            </w:pPr>
          </w:p>
        </w:tc>
        <w:tc>
          <w:tcPr>
            <w:tcW w:w="3962" w:type="dxa"/>
            <w:tcBorders>
              <w:top w:val="nil"/>
              <w:bottom w:val="nil"/>
            </w:tcBorders>
          </w:tcPr>
          <w:p w:rsidR="00E815C7" w:rsidRDefault="00E815C7" w:rsidP="00E815C7">
            <w:pPr>
              <w:numPr>
                <w:ilvl w:val="0"/>
                <w:numId w:val="10"/>
              </w:numPr>
              <w:tabs>
                <w:tab w:val="left" w:pos="284"/>
              </w:tabs>
              <w:spacing w:before="60" w:after="60"/>
              <w:ind w:left="284" w:hanging="284"/>
              <w:rPr>
                <w:rFonts w:cs="Arial"/>
                <w:color w:val="000000"/>
                <w:sz w:val="18"/>
                <w:szCs w:val="18"/>
              </w:rPr>
            </w:pPr>
            <w:r>
              <w:rPr>
                <w:rFonts w:cs="Arial"/>
                <w:sz w:val="18"/>
                <w:szCs w:val="18"/>
              </w:rPr>
              <w:t>“Safe Working Zones” are clearly defined.  W</w:t>
            </w:r>
            <w:r>
              <w:rPr>
                <w:rFonts w:cs="Arial"/>
                <w:color w:val="000000"/>
                <w:sz w:val="18"/>
                <w:szCs w:val="18"/>
              </w:rPr>
              <w:t>here practical, nail and staple gun operations are isolated away from other work activities.</w:t>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E815C7">
        <w:trPr>
          <w:cantSplit/>
          <w:trHeight w:val="690"/>
        </w:trPr>
        <w:tc>
          <w:tcPr>
            <w:tcW w:w="2661" w:type="dxa"/>
            <w:vMerge/>
          </w:tcPr>
          <w:p w:rsidR="00E815C7" w:rsidRPr="005E17E1" w:rsidRDefault="00E815C7" w:rsidP="00E815C7">
            <w:pPr>
              <w:spacing w:before="240"/>
              <w:rPr>
                <w:b/>
                <w:sz w:val="22"/>
                <w:szCs w:val="22"/>
              </w:rPr>
            </w:pPr>
          </w:p>
        </w:tc>
        <w:tc>
          <w:tcPr>
            <w:tcW w:w="3962" w:type="dxa"/>
            <w:tcBorders>
              <w:top w:val="nil"/>
              <w:bottom w:val="single" w:sz="4" w:space="0" w:color="auto"/>
            </w:tcBorders>
          </w:tcPr>
          <w:p w:rsidR="00E815C7" w:rsidRPr="00964E44" w:rsidRDefault="00E815C7" w:rsidP="00E815C7">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r>
              <w:rPr>
                <w:rFonts w:cs="Arial"/>
                <w:sz w:val="18"/>
                <w:szCs w:val="18"/>
              </w:rPr>
              <w:t>.</w:t>
            </w:r>
          </w:p>
        </w:tc>
        <w:tc>
          <w:tcPr>
            <w:tcW w:w="574" w:type="dxa"/>
            <w:tcBorders>
              <w:top w:val="nil"/>
              <w:bottom w:val="single" w:sz="4" w:space="0" w:color="auto"/>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815C7" w:rsidRPr="00A55D00" w:rsidRDefault="00E815C7" w:rsidP="00E815C7">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815C7" w:rsidRDefault="00E815C7" w:rsidP="00E815C7">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E815C7" w:rsidRPr="00A55D00" w:rsidTr="008F5631">
        <w:trPr>
          <w:cantSplit/>
          <w:trHeight w:val="824"/>
        </w:trPr>
        <w:tc>
          <w:tcPr>
            <w:tcW w:w="2661" w:type="dxa"/>
            <w:vMerge w:val="restart"/>
          </w:tcPr>
          <w:p w:rsidR="00E815C7" w:rsidRPr="005E17E1" w:rsidRDefault="00E815C7" w:rsidP="00E815C7">
            <w:pPr>
              <w:spacing w:before="240"/>
              <w:rPr>
                <w:b/>
                <w:sz w:val="22"/>
                <w:szCs w:val="22"/>
              </w:rPr>
            </w:pPr>
            <w:r w:rsidRPr="005E17E1">
              <w:rPr>
                <w:b/>
                <w:sz w:val="22"/>
                <w:szCs w:val="22"/>
              </w:rPr>
              <w:t xml:space="preserve">Ergonomics </w:t>
            </w:r>
            <w:r>
              <w:rPr>
                <w:b/>
                <w:sz w:val="22"/>
                <w:szCs w:val="22"/>
              </w:rPr>
              <w:t>and</w:t>
            </w:r>
          </w:p>
          <w:p w:rsidR="00E815C7" w:rsidRPr="005E17E1" w:rsidRDefault="00E815C7" w:rsidP="00E815C7">
            <w:pPr>
              <w:rPr>
                <w:b/>
                <w:sz w:val="22"/>
                <w:szCs w:val="22"/>
              </w:rPr>
            </w:pPr>
            <w:r w:rsidRPr="005E17E1">
              <w:rPr>
                <w:b/>
                <w:sz w:val="22"/>
                <w:szCs w:val="22"/>
              </w:rPr>
              <w:t>Manual Handling:</w:t>
            </w:r>
          </w:p>
          <w:p w:rsidR="00E815C7" w:rsidRPr="00B31505" w:rsidRDefault="00E815C7" w:rsidP="00E815C7">
            <w:pPr>
              <w:spacing w:before="240"/>
              <w:rPr>
                <w:sz w:val="18"/>
                <w:szCs w:val="18"/>
              </w:rPr>
            </w:pPr>
            <w:r w:rsidRPr="00B31505">
              <w:rPr>
                <w:sz w:val="18"/>
                <w:szCs w:val="18"/>
              </w:rPr>
              <w:t xml:space="preserve">Can the plant be safely operated, in a suitable location, providing clear </w:t>
            </w:r>
            <w:r>
              <w:rPr>
                <w:sz w:val="18"/>
                <w:szCs w:val="18"/>
              </w:rPr>
              <w:t>and</w:t>
            </w:r>
            <w:r w:rsidRPr="00B31505">
              <w:rPr>
                <w:sz w:val="18"/>
                <w:szCs w:val="18"/>
              </w:rPr>
              <w:t xml:space="preserve"> unobstructed access?</w:t>
            </w:r>
          </w:p>
          <w:p w:rsidR="00E815C7" w:rsidRPr="00E815C7" w:rsidRDefault="00E815C7" w:rsidP="00E815C7">
            <w:pPr>
              <w:spacing w:before="60"/>
              <w:rPr>
                <w:rFonts w:cs="Arial"/>
                <w:color w:val="000000"/>
                <w:sz w:val="18"/>
                <w:szCs w:val="18"/>
              </w:rPr>
            </w:pPr>
            <w:r>
              <w:rPr>
                <w:sz w:val="18"/>
                <w:szCs w:val="18"/>
              </w:rPr>
              <w:t>P</w:t>
            </w:r>
            <w:r w:rsidRPr="00B31505">
              <w:rPr>
                <w:sz w:val="18"/>
                <w:szCs w:val="18"/>
              </w:rPr>
              <w:t>oorly d</w:t>
            </w:r>
            <w:r>
              <w:rPr>
                <w:sz w:val="18"/>
                <w:szCs w:val="18"/>
              </w:rPr>
              <w:t>esigned work stations</w:t>
            </w:r>
            <w:r w:rsidRPr="00B31505">
              <w:rPr>
                <w:sz w:val="18"/>
                <w:szCs w:val="18"/>
              </w:rPr>
              <w:t xml:space="preserve"> </w:t>
            </w:r>
            <w:r>
              <w:rPr>
                <w:sz w:val="18"/>
                <w:szCs w:val="18"/>
              </w:rPr>
              <w:t xml:space="preserve">often necessitate teachers </w:t>
            </w:r>
            <w:r>
              <w:rPr>
                <w:sz w:val="18"/>
                <w:szCs w:val="18"/>
              </w:rPr>
              <w:t>and</w:t>
            </w:r>
            <w:r>
              <w:rPr>
                <w:sz w:val="18"/>
                <w:szCs w:val="18"/>
              </w:rPr>
              <w:t xml:space="preserve"> students performing manual </w:t>
            </w:r>
            <w:r>
              <w:rPr>
                <w:rFonts w:cs="Arial"/>
                <w:color w:val="000000"/>
                <w:sz w:val="18"/>
                <w:szCs w:val="18"/>
              </w:rPr>
              <w:t xml:space="preserve">tasks involving heavy </w:t>
            </w:r>
            <w:r w:rsidRPr="00B31505">
              <w:rPr>
                <w:rFonts w:cs="Arial"/>
                <w:color w:val="000000"/>
                <w:sz w:val="18"/>
                <w:szCs w:val="18"/>
              </w:rPr>
              <w:t>lift</w:t>
            </w:r>
            <w:r>
              <w:rPr>
                <w:rFonts w:cs="Arial"/>
                <w:color w:val="000000"/>
                <w:sz w:val="18"/>
                <w:szCs w:val="18"/>
              </w:rPr>
              <w:t xml:space="preserve">ing </w:t>
            </w:r>
            <w:r>
              <w:rPr>
                <w:rFonts w:cs="Arial"/>
                <w:color w:val="000000"/>
                <w:sz w:val="18"/>
                <w:szCs w:val="18"/>
              </w:rPr>
              <w:t>and</w:t>
            </w:r>
            <w:r>
              <w:rPr>
                <w:rFonts w:cs="Arial"/>
                <w:color w:val="000000"/>
                <w:sz w:val="18"/>
                <w:szCs w:val="18"/>
              </w:rPr>
              <w:t xml:space="preserve"> lowering</w:t>
            </w:r>
            <w:r w:rsidRPr="00B31505">
              <w:rPr>
                <w:rFonts w:cs="Arial"/>
                <w:color w:val="000000"/>
                <w:sz w:val="18"/>
                <w:szCs w:val="18"/>
              </w:rPr>
              <w:t>, push</w:t>
            </w:r>
            <w:r>
              <w:rPr>
                <w:rFonts w:cs="Arial"/>
                <w:color w:val="000000"/>
                <w:sz w:val="18"/>
                <w:szCs w:val="18"/>
              </w:rPr>
              <w:t>ing</w:t>
            </w:r>
            <w:r w:rsidRPr="00B31505">
              <w:rPr>
                <w:rFonts w:cs="Arial"/>
                <w:color w:val="000000"/>
                <w:sz w:val="18"/>
                <w:szCs w:val="18"/>
              </w:rPr>
              <w:t>, pull</w:t>
            </w:r>
            <w:r>
              <w:rPr>
                <w:rFonts w:cs="Arial"/>
                <w:color w:val="000000"/>
                <w:sz w:val="18"/>
                <w:szCs w:val="18"/>
              </w:rPr>
              <w:t xml:space="preserve">ing or </w:t>
            </w:r>
            <w:r w:rsidRPr="00B31505">
              <w:rPr>
                <w:rFonts w:cs="Arial"/>
                <w:color w:val="000000"/>
                <w:sz w:val="18"/>
                <w:szCs w:val="18"/>
              </w:rPr>
              <w:t>carry</w:t>
            </w:r>
            <w:r>
              <w:rPr>
                <w:rFonts w:cs="Arial"/>
                <w:color w:val="000000"/>
                <w:sz w:val="18"/>
                <w:szCs w:val="18"/>
              </w:rPr>
              <w:t xml:space="preserve">ing, etc. Such </w:t>
            </w:r>
            <w:r w:rsidRPr="00B31505">
              <w:rPr>
                <w:rFonts w:cs="Arial"/>
                <w:color w:val="000000"/>
                <w:sz w:val="18"/>
                <w:szCs w:val="18"/>
              </w:rPr>
              <w:t xml:space="preserve">tasks </w:t>
            </w:r>
            <w:r>
              <w:rPr>
                <w:rFonts w:cs="Arial"/>
                <w:color w:val="000000"/>
                <w:sz w:val="18"/>
                <w:szCs w:val="18"/>
              </w:rPr>
              <w:t xml:space="preserve">then </w:t>
            </w:r>
            <w:r w:rsidRPr="00B31505">
              <w:rPr>
                <w:rFonts w:cs="Arial"/>
                <w:color w:val="000000"/>
                <w:sz w:val="18"/>
                <w:szCs w:val="18"/>
              </w:rPr>
              <w:t>contribute to a range o</w:t>
            </w:r>
            <w:r>
              <w:rPr>
                <w:rFonts w:cs="Arial"/>
                <w:color w:val="000000"/>
                <w:sz w:val="18"/>
                <w:szCs w:val="18"/>
              </w:rPr>
              <w:t xml:space="preserve">f musculoskeletal sprains </w:t>
            </w:r>
            <w:r>
              <w:rPr>
                <w:rFonts w:cs="Arial"/>
                <w:color w:val="000000"/>
                <w:sz w:val="18"/>
                <w:szCs w:val="18"/>
              </w:rPr>
              <w:t xml:space="preserve">and </w:t>
            </w:r>
            <w:r>
              <w:rPr>
                <w:rFonts w:cs="Arial"/>
                <w:color w:val="000000"/>
                <w:sz w:val="18"/>
                <w:szCs w:val="18"/>
              </w:rPr>
              <w:t>strains for workers</w:t>
            </w:r>
            <w:r w:rsidRPr="00B31505">
              <w:rPr>
                <w:rFonts w:cs="Arial"/>
                <w:color w:val="000000"/>
                <w:sz w:val="18"/>
                <w:szCs w:val="18"/>
              </w:rPr>
              <w:t>.</w:t>
            </w:r>
            <w:bookmarkStart w:id="2" w:name="_GoBack"/>
            <w:bookmarkEnd w:id="2"/>
          </w:p>
          <w:p w:rsidR="00E815C7" w:rsidRDefault="00E815C7" w:rsidP="00E815C7">
            <w:pPr>
              <w:rPr>
                <w:sz w:val="18"/>
                <w:szCs w:val="18"/>
              </w:rPr>
            </w:pPr>
          </w:p>
          <w:p w:rsidR="00E815C7" w:rsidRPr="00BD6FAB" w:rsidRDefault="00E815C7" w:rsidP="00E815C7">
            <w:pPr>
              <w:rPr>
                <w:b/>
                <w:sz w:val="6"/>
                <w:szCs w:val="6"/>
              </w:rPr>
            </w:pPr>
          </w:p>
        </w:tc>
        <w:tc>
          <w:tcPr>
            <w:tcW w:w="3962" w:type="dxa"/>
            <w:tcBorders>
              <w:top w:val="single" w:sz="4" w:space="0" w:color="auto"/>
              <w:bottom w:val="nil"/>
            </w:tcBorders>
          </w:tcPr>
          <w:p w:rsidR="00E815C7" w:rsidRPr="002A6993" w:rsidRDefault="00E815C7" w:rsidP="00E815C7">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Where possible, practical work benches are planned </w:t>
            </w:r>
            <w:r>
              <w:rPr>
                <w:rFonts w:cs="Arial"/>
                <w:color w:val="000000"/>
                <w:sz w:val="18"/>
                <w:szCs w:val="18"/>
              </w:rPr>
              <w:t>and</w:t>
            </w:r>
            <w:r>
              <w:rPr>
                <w:rFonts w:cs="Arial"/>
                <w:color w:val="000000"/>
                <w:sz w:val="18"/>
                <w:szCs w:val="18"/>
              </w:rPr>
              <w:t xml:space="preserve"> adjusted to a comfortable work height thus minimi</w:t>
            </w:r>
            <w:r>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815C7" w:rsidRPr="00A55D00" w:rsidRDefault="00E815C7" w:rsidP="00E815C7">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815C7" w:rsidRDefault="00E815C7" w:rsidP="00E815C7">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815C7" w:rsidRPr="00A55D00" w:rsidTr="002A1D4A">
        <w:trPr>
          <w:cantSplit/>
          <w:trHeight w:val="436"/>
        </w:trPr>
        <w:tc>
          <w:tcPr>
            <w:tcW w:w="2661" w:type="dxa"/>
            <w:vMerge/>
          </w:tcPr>
          <w:p w:rsidR="00E815C7" w:rsidRDefault="00E815C7" w:rsidP="00E815C7">
            <w:pPr>
              <w:spacing w:before="240"/>
              <w:rPr>
                <w:b/>
                <w:sz w:val="20"/>
              </w:rPr>
            </w:pPr>
          </w:p>
        </w:tc>
        <w:tc>
          <w:tcPr>
            <w:tcW w:w="3962" w:type="dxa"/>
            <w:tcBorders>
              <w:top w:val="nil"/>
              <w:bottom w:val="nil"/>
            </w:tcBorders>
          </w:tcPr>
          <w:p w:rsidR="00E815C7" w:rsidRPr="002A6993" w:rsidRDefault="00E815C7" w:rsidP="00E815C7">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815C7" w:rsidRPr="00A55D00" w:rsidTr="008F5631">
        <w:trPr>
          <w:cantSplit/>
          <w:trHeight w:val="728"/>
        </w:trPr>
        <w:tc>
          <w:tcPr>
            <w:tcW w:w="2661" w:type="dxa"/>
            <w:vMerge/>
          </w:tcPr>
          <w:p w:rsidR="00E815C7" w:rsidRDefault="00E815C7" w:rsidP="00E815C7">
            <w:pPr>
              <w:spacing w:before="240"/>
              <w:rPr>
                <w:b/>
                <w:sz w:val="20"/>
              </w:rPr>
            </w:pPr>
          </w:p>
        </w:tc>
        <w:tc>
          <w:tcPr>
            <w:tcW w:w="3962" w:type="dxa"/>
            <w:tcBorders>
              <w:top w:val="nil"/>
              <w:bottom w:val="nil"/>
            </w:tcBorders>
          </w:tcPr>
          <w:p w:rsidR="00E815C7" w:rsidRPr="002A6993" w:rsidRDefault="00E815C7" w:rsidP="00E815C7">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Floors are regularly cleaned </w:t>
            </w:r>
            <w:r>
              <w:rPr>
                <w:rFonts w:cs="Arial"/>
                <w:color w:val="000000"/>
                <w:sz w:val="18"/>
                <w:szCs w:val="18"/>
              </w:rPr>
              <w:t>and</w:t>
            </w:r>
            <w:r>
              <w:rPr>
                <w:rFonts w:cs="Arial"/>
                <w:color w:val="000000"/>
                <w:sz w:val="18"/>
                <w:szCs w:val="18"/>
              </w:rPr>
              <w:t xml:space="preserve"> free of excessive waste materials </w:t>
            </w:r>
            <w:r>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815C7" w:rsidRDefault="00E815C7" w:rsidP="00E815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E815C7" w:rsidRPr="00A55D00" w:rsidTr="00253231">
        <w:trPr>
          <w:cantSplit/>
          <w:trHeight w:val="796"/>
        </w:trPr>
        <w:tc>
          <w:tcPr>
            <w:tcW w:w="2661" w:type="dxa"/>
            <w:vMerge/>
          </w:tcPr>
          <w:p w:rsidR="00E815C7" w:rsidRDefault="00E815C7" w:rsidP="00E815C7">
            <w:pPr>
              <w:spacing w:before="240"/>
              <w:rPr>
                <w:b/>
                <w:sz w:val="20"/>
              </w:rPr>
            </w:pPr>
          </w:p>
        </w:tc>
        <w:tc>
          <w:tcPr>
            <w:tcW w:w="3962" w:type="dxa"/>
            <w:tcBorders>
              <w:top w:val="nil"/>
              <w:bottom w:val="single" w:sz="4" w:space="0" w:color="auto"/>
            </w:tcBorders>
          </w:tcPr>
          <w:p w:rsidR="00E815C7" w:rsidRDefault="00E815C7" w:rsidP="00E815C7">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E815C7" w:rsidRDefault="00E815C7" w:rsidP="00E815C7">
            <w:pPr>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815C7" w:rsidRPr="00A55D00" w:rsidRDefault="00E815C7" w:rsidP="00E815C7">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815C7" w:rsidRDefault="00E815C7" w:rsidP="00E815C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111CD7" w:rsidRDefault="00111CD7" w:rsidP="00D30FA1"/>
          <w:p w:rsidR="00111CD7" w:rsidRDefault="00111CD7" w:rsidP="00D30FA1"/>
          <w:p w:rsidR="00111CD7" w:rsidRDefault="00111CD7"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968A4">
              <w:rPr>
                <w:rFonts w:cs="Arial"/>
                <w:b/>
                <w:color w:val="000080"/>
                <w:sz w:val="22"/>
              </w:rPr>
            </w:r>
            <w:r w:rsidR="008968A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8968A4">
              <w:rPr>
                <w:rFonts w:cs="Arial"/>
                <w:b/>
                <w:color w:val="000080"/>
                <w:sz w:val="22"/>
              </w:rPr>
            </w:r>
            <w:r w:rsidR="008968A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8968A4">
              <w:rPr>
                <w:rFonts w:cs="Arial"/>
                <w:b/>
                <w:color w:val="000080"/>
                <w:sz w:val="22"/>
              </w:rPr>
            </w:r>
            <w:r w:rsidR="008968A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111CD7" w:rsidRDefault="00111CD7" w:rsidP="008F3013">
      <w:pPr>
        <w:pStyle w:val="BlockText"/>
        <w:spacing w:after="0" w:line="240" w:lineRule="auto"/>
        <w:ind w:right="0"/>
        <w:rPr>
          <w:noProof/>
          <w:sz w:val="24"/>
          <w:szCs w:val="24"/>
          <w:lang w:val="fr-FR"/>
        </w:rPr>
      </w:pPr>
    </w:p>
    <w:p w:rsidR="00111CD7" w:rsidRDefault="00111CD7" w:rsidP="00111CD7">
      <w:pPr>
        <w:rPr>
          <w:noProof/>
          <w:lang w:val="fr-FR"/>
        </w:rPr>
      </w:pPr>
      <w:r>
        <w:rPr>
          <w:noProof/>
          <w:lang w:val="fr-FR"/>
        </w:rPr>
        <w:br w:type="page"/>
      </w:r>
    </w:p>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8968A4">
              <w:rPr>
                <w:rFonts w:cs="Arial"/>
                <w:bCs/>
                <w:iCs/>
                <w:color w:val="000080"/>
                <w:sz w:val="20"/>
              </w:rPr>
            </w:r>
            <w:r w:rsidR="008968A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A4" w:rsidRDefault="008968A4">
      <w:r>
        <w:separator/>
      </w:r>
    </w:p>
  </w:endnote>
  <w:endnote w:type="continuationSeparator" w:id="0">
    <w:p w:rsidR="008968A4" w:rsidRDefault="0089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A4" w:rsidRPr="00441959" w:rsidRDefault="008968A4"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A4" w:rsidRPr="005246DF" w:rsidRDefault="008968A4" w:rsidP="00967C17">
                          <w:pPr>
                            <w:rPr>
                              <w:sz w:val="16"/>
                              <w:szCs w:val="16"/>
                            </w:rPr>
                          </w:pPr>
                          <w:r w:rsidRPr="005246DF">
                            <w:rPr>
                              <w:sz w:val="16"/>
                              <w:szCs w:val="16"/>
                            </w:rPr>
                            <w:t xml:space="preserve">Reviewed </w:t>
                          </w:r>
                          <w:r>
                            <w:rPr>
                              <w:sz w:val="16"/>
                              <w:szCs w:val="16"/>
                            </w:rPr>
                            <w:t>July 2018  V3.</w:t>
                          </w:r>
                        </w:p>
                        <w:p w:rsidR="008968A4" w:rsidRDefault="008968A4" w:rsidP="00967C17">
                          <w:pPr>
                            <w:rPr>
                              <w:sz w:val="16"/>
                              <w:szCs w:val="16"/>
                            </w:rPr>
                          </w:pPr>
                          <w:r w:rsidRPr="005246DF">
                            <w:rPr>
                              <w:sz w:val="16"/>
                              <w:szCs w:val="16"/>
                            </w:rPr>
                            <w:t>Uncontrolled when printed</w:t>
                          </w:r>
                        </w:p>
                        <w:p w:rsidR="008968A4" w:rsidRPr="005246DF" w:rsidRDefault="008968A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30386">
                            <w:rPr>
                              <w:b/>
                              <w:bCs/>
                              <w:noProof/>
                              <w:sz w:val="14"/>
                            </w:rPr>
                            <w:t>1</w:t>
                          </w:r>
                          <w:r w:rsidRPr="00F172D7">
                            <w:rPr>
                              <w:b/>
                              <w:bCs/>
                              <w:sz w:val="14"/>
                            </w:rPr>
                            <w:fldChar w:fldCharType="end"/>
                          </w:r>
                          <w:r w:rsidRPr="00F172D7">
                            <w:rPr>
                              <w:sz w:val="14"/>
                            </w:rPr>
                            <w:t xml:space="preserve"> of </w:t>
                          </w:r>
                          <w:r>
                            <w:rPr>
                              <w:sz w:val="14"/>
                            </w:rPr>
                            <w:t>6</w:t>
                          </w:r>
                        </w:p>
                        <w:p w:rsidR="008968A4" w:rsidRPr="00F06006" w:rsidRDefault="008968A4"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8968A4" w:rsidRPr="005246DF" w:rsidRDefault="008968A4" w:rsidP="00967C17">
                    <w:pPr>
                      <w:rPr>
                        <w:sz w:val="16"/>
                        <w:szCs w:val="16"/>
                      </w:rPr>
                    </w:pPr>
                    <w:r w:rsidRPr="005246DF">
                      <w:rPr>
                        <w:sz w:val="16"/>
                        <w:szCs w:val="16"/>
                      </w:rPr>
                      <w:t xml:space="preserve">Reviewed </w:t>
                    </w:r>
                    <w:r>
                      <w:rPr>
                        <w:sz w:val="16"/>
                        <w:szCs w:val="16"/>
                      </w:rPr>
                      <w:t>July 2018  V3.</w:t>
                    </w:r>
                  </w:p>
                  <w:p w:rsidR="008968A4" w:rsidRDefault="008968A4" w:rsidP="00967C17">
                    <w:pPr>
                      <w:rPr>
                        <w:sz w:val="16"/>
                        <w:szCs w:val="16"/>
                      </w:rPr>
                    </w:pPr>
                    <w:r w:rsidRPr="005246DF">
                      <w:rPr>
                        <w:sz w:val="16"/>
                        <w:szCs w:val="16"/>
                      </w:rPr>
                      <w:t>Uncontrolled when printed</w:t>
                    </w:r>
                  </w:p>
                  <w:p w:rsidR="008968A4" w:rsidRPr="005246DF" w:rsidRDefault="008968A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30386">
                      <w:rPr>
                        <w:b/>
                        <w:bCs/>
                        <w:noProof/>
                        <w:sz w:val="14"/>
                      </w:rPr>
                      <w:t>1</w:t>
                    </w:r>
                    <w:r w:rsidRPr="00F172D7">
                      <w:rPr>
                        <w:b/>
                        <w:bCs/>
                        <w:sz w:val="14"/>
                      </w:rPr>
                      <w:fldChar w:fldCharType="end"/>
                    </w:r>
                    <w:r w:rsidRPr="00F172D7">
                      <w:rPr>
                        <w:sz w:val="14"/>
                      </w:rPr>
                      <w:t xml:space="preserve"> of </w:t>
                    </w:r>
                    <w:r>
                      <w:rPr>
                        <w:sz w:val="14"/>
                      </w:rPr>
                      <w:t>6</w:t>
                    </w:r>
                  </w:p>
                  <w:p w:rsidR="008968A4" w:rsidRPr="00F06006" w:rsidRDefault="008968A4"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A4" w:rsidRPr="00D65DEB" w:rsidRDefault="008968A4"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8968A4" w:rsidRPr="00D65DEB" w:rsidRDefault="008968A4"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A4" w:rsidRDefault="008968A4">
      <w:r>
        <w:separator/>
      </w:r>
    </w:p>
  </w:footnote>
  <w:footnote w:type="continuationSeparator" w:id="0">
    <w:p w:rsidR="008968A4" w:rsidRDefault="00896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0976F90"/>
    <w:multiLevelType w:val="hybridMultilevel"/>
    <w:tmpl w:val="0ECE7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3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F2859"/>
    <w:multiLevelType w:val="hybridMultilevel"/>
    <w:tmpl w:val="48C61F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4"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4A35E9"/>
    <w:multiLevelType w:val="hybridMultilevel"/>
    <w:tmpl w:val="DE5CEB24"/>
    <w:lvl w:ilvl="0" w:tplc="94843B26">
      <w:start w:val="1"/>
      <w:numFmt w:val="bullet"/>
      <w:lvlText w:val=""/>
      <w:lvlJc w:val="left"/>
      <w:pPr>
        <w:tabs>
          <w:tab w:val="num" w:pos="0"/>
        </w:tabs>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0"/>
  </w:num>
  <w:num w:numId="4">
    <w:abstractNumId w:val="40"/>
  </w:num>
  <w:num w:numId="5">
    <w:abstractNumId w:val="18"/>
  </w:num>
  <w:num w:numId="6">
    <w:abstractNumId w:val="1"/>
  </w:num>
  <w:num w:numId="7">
    <w:abstractNumId w:val="31"/>
  </w:num>
  <w:num w:numId="8">
    <w:abstractNumId w:val="28"/>
  </w:num>
  <w:num w:numId="9">
    <w:abstractNumId w:val="42"/>
  </w:num>
  <w:num w:numId="10">
    <w:abstractNumId w:val="3"/>
  </w:num>
  <w:num w:numId="11">
    <w:abstractNumId w:val="22"/>
  </w:num>
  <w:num w:numId="12">
    <w:abstractNumId w:val="30"/>
  </w:num>
  <w:num w:numId="13">
    <w:abstractNumId w:val="46"/>
  </w:num>
  <w:num w:numId="14">
    <w:abstractNumId w:val="13"/>
  </w:num>
  <w:num w:numId="15">
    <w:abstractNumId w:val="25"/>
  </w:num>
  <w:num w:numId="16">
    <w:abstractNumId w:val="16"/>
  </w:num>
  <w:num w:numId="17">
    <w:abstractNumId w:val="45"/>
  </w:num>
  <w:num w:numId="18">
    <w:abstractNumId w:val="36"/>
  </w:num>
  <w:num w:numId="19">
    <w:abstractNumId w:val="24"/>
  </w:num>
  <w:num w:numId="20">
    <w:abstractNumId w:val="4"/>
  </w:num>
  <w:num w:numId="21">
    <w:abstractNumId w:val="15"/>
  </w:num>
  <w:num w:numId="22">
    <w:abstractNumId w:val="27"/>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1"/>
  </w:num>
  <w:num w:numId="26">
    <w:abstractNumId w:val="26"/>
  </w:num>
  <w:num w:numId="27">
    <w:abstractNumId w:val="0"/>
  </w:num>
  <w:num w:numId="28">
    <w:abstractNumId w:val="32"/>
  </w:num>
  <w:num w:numId="29">
    <w:abstractNumId w:val="17"/>
  </w:num>
  <w:num w:numId="30">
    <w:abstractNumId w:val="29"/>
  </w:num>
  <w:num w:numId="31">
    <w:abstractNumId w:val="14"/>
  </w:num>
  <w:num w:numId="32">
    <w:abstractNumId w:val="9"/>
  </w:num>
  <w:num w:numId="33">
    <w:abstractNumId w:val="38"/>
  </w:num>
  <w:num w:numId="34">
    <w:abstractNumId w:val="2"/>
  </w:num>
  <w:num w:numId="35">
    <w:abstractNumId w:val="12"/>
  </w:num>
  <w:num w:numId="36">
    <w:abstractNumId w:val="33"/>
  </w:num>
  <w:num w:numId="37">
    <w:abstractNumId w:val="44"/>
  </w:num>
  <w:num w:numId="38">
    <w:abstractNumId w:val="6"/>
  </w:num>
  <w:num w:numId="39">
    <w:abstractNumId w:val="20"/>
  </w:num>
  <w:num w:numId="40">
    <w:abstractNumId w:val="5"/>
  </w:num>
  <w:num w:numId="41">
    <w:abstractNumId w:val="41"/>
  </w:num>
  <w:num w:numId="42">
    <w:abstractNumId w:val="34"/>
  </w:num>
  <w:num w:numId="43">
    <w:abstractNumId w:val="37"/>
  </w:num>
  <w:num w:numId="44">
    <w:abstractNumId w:val="43"/>
  </w:num>
  <w:num w:numId="45">
    <w:abstractNumId w:val="21"/>
  </w:num>
  <w:num w:numId="46">
    <w:abstractNumId w:val="7"/>
  </w:num>
  <w:num w:numId="47">
    <w:abstractNumId w:val="39"/>
  </w:num>
  <w:num w:numId="48">
    <w:abstractNumId w:val="8"/>
  </w:num>
  <w:num w:numId="49">
    <w:abstractNumId w:val="47"/>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CD7"/>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6EAB"/>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B6FAA"/>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68A4"/>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386"/>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18A0"/>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5DDC"/>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5C7"/>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3983"/>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35B32C8"/>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BodyTextChar">
    <w:name w:val="Body Text Char"/>
    <w:basedOn w:val="DefaultParagraphFont"/>
    <w:link w:val="BodyText"/>
    <w:uiPriority w:val="99"/>
    <w:locked/>
    <w:rsid w:val="00AE18A0"/>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6DB3D146-F4C9-4548-853A-B54207A1388E}"/>
</file>

<file path=customXml/itemProps2.xml><?xml version="1.0" encoding="utf-8"?>
<ds:datastoreItem xmlns:ds="http://schemas.openxmlformats.org/officeDocument/2006/customXml" ds:itemID="{E69771F1-5CE8-4FAD-A06E-C20D963ADAE4}"/>
</file>

<file path=customXml/itemProps3.xml><?xml version="1.0" encoding="utf-8"?>
<ds:datastoreItem xmlns:ds="http://schemas.openxmlformats.org/officeDocument/2006/customXml" ds:itemID="{5E765D0C-6EB2-4260-9AF7-012650822C23}"/>
</file>

<file path=customXml/itemProps4.xml><?xml version="1.0" encoding="utf-8"?>
<ds:datastoreItem xmlns:ds="http://schemas.openxmlformats.org/officeDocument/2006/customXml" ds:itemID="{2009A478-EC67-495E-BE7B-4F6FB7101586}"/>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13679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Nail guns</dc:title>
  <dc:creator>CLARK, Brian</dc:creator>
  <cp:keywords>DETE, Education Queensland</cp:keywords>
  <cp:lastModifiedBy>CULPEPPER, Kristyn</cp:lastModifiedBy>
  <cp:revision>2</cp:revision>
  <cp:lastPrinted>2011-10-11T01:20:00Z</cp:lastPrinted>
  <dcterms:created xsi:type="dcterms:W3CDTF">2018-07-05T00:19:00Z</dcterms:created>
  <dcterms:modified xsi:type="dcterms:W3CDTF">2018-07-05T00:19:00Z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