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7212" w14:textId="0CA833E4" w:rsidR="00404BCA" w:rsidRDefault="00E90768" w:rsidP="0032043A">
      <w:pPr>
        <w:pStyle w:val="Heading1"/>
        <w:spacing w:before="80" w:after="80" w:line="276" w:lineRule="auto"/>
      </w:pPr>
      <w:bookmarkStart w:id="0" w:name="_GoBack"/>
      <w:bookmarkEnd w:id="0"/>
      <w:r>
        <w:t>Science</w:t>
      </w:r>
    </w:p>
    <w:p w14:paraId="14C06DB4" w14:textId="1A80C7EE" w:rsidR="00203CCA" w:rsidRDefault="00203CCA" w:rsidP="0032043A">
      <w:pPr>
        <w:spacing w:before="80" w:after="80" w:line="276" w:lineRule="auto"/>
      </w:pPr>
      <w:r w:rsidRPr="00B02CDD">
        <w:t xml:space="preserve">This checklist has been developed to assist </w:t>
      </w:r>
      <w:r>
        <w:t>s</w:t>
      </w:r>
      <w:r w:rsidRPr="00B02CDD">
        <w:t>chools in addressing their hazard identification and reporting.</w:t>
      </w:r>
    </w:p>
    <w:p w14:paraId="4E2E669A" w14:textId="3B817C6D" w:rsidR="00203CCA" w:rsidRDefault="00203CCA" w:rsidP="0032043A">
      <w:pPr>
        <w:spacing w:before="80" w:after="80" w:line="276" w:lineRule="auto"/>
      </w:pPr>
      <w:r w:rsidRPr="005D6AEC">
        <w:t xml:space="preserve">The checklist provides guidance only, it is not intended as a definitive list for the identification of all hazards.  Staff are encouraged to make modifications to suit their specific environment. </w:t>
      </w:r>
      <w:r w:rsidRPr="005D6AEC">
        <w:rPr>
          <w:b/>
        </w:rPr>
        <w:t>Note:</w:t>
      </w:r>
      <w:r w:rsidRPr="005D6AEC">
        <w:t xml:space="preserve"> there will be hazards/deficiencies not mentioned on the checklists that will need</w:t>
      </w:r>
      <w:r w:rsidR="00674A84">
        <w:t xml:space="preserve"> to be identified and managed. </w:t>
      </w:r>
    </w:p>
    <w:p w14:paraId="718F403B" w14:textId="77777777" w:rsidR="0032043A" w:rsidRPr="00674A84" w:rsidRDefault="0032043A" w:rsidP="0032043A">
      <w:pPr>
        <w:spacing w:before="80" w:after="80" w:line="276" w:lineRule="auto"/>
      </w:pP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6823"/>
        <w:gridCol w:w="17"/>
        <w:gridCol w:w="3420"/>
      </w:tblGrid>
      <w:tr w:rsidR="00E90768" w:rsidRPr="00B335DF" w14:paraId="53F0A2A1" w14:textId="77777777" w:rsidTr="0032043A">
        <w:tc>
          <w:tcPr>
            <w:tcW w:w="10260" w:type="dxa"/>
            <w:gridSpan w:val="3"/>
            <w:vAlign w:val="center"/>
          </w:tcPr>
          <w:p w14:paraId="392B79E9" w14:textId="1C8BDDB8" w:rsidR="00E90768" w:rsidRPr="008A0847" w:rsidRDefault="00E90768" w:rsidP="0032043A">
            <w:pPr>
              <w:spacing w:before="80" w:after="80" w:line="276" w:lineRule="auto"/>
              <w:rPr>
                <w:b/>
              </w:rPr>
            </w:pPr>
            <w:r w:rsidRPr="008A0847">
              <w:rPr>
                <w:b/>
              </w:rPr>
              <w:t xml:space="preserve">School or </w:t>
            </w:r>
            <w:r w:rsidR="008A0847">
              <w:rPr>
                <w:b/>
              </w:rPr>
              <w:t>l</w:t>
            </w:r>
            <w:r w:rsidRPr="008A0847">
              <w:rPr>
                <w:b/>
              </w:rPr>
              <w:t xml:space="preserve">ocation (block/campus/room): </w:t>
            </w:r>
          </w:p>
        </w:tc>
      </w:tr>
      <w:tr w:rsidR="00E90768" w:rsidRPr="00B335DF" w14:paraId="4E122D2D" w14:textId="77777777" w:rsidTr="0032043A">
        <w:tc>
          <w:tcPr>
            <w:tcW w:w="6823" w:type="dxa"/>
            <w:vAlign w:val="center"/>
          </w:tcPr>
          <w:p w14:paraId="519BE32A" w14:textId="04EC6DE0" w:rsidR="00E90768" w:rsidRPr="008A0847" w:rsidRDefault="00E90768" w:rsidP="0032043A">
            <w:pPr>
              <w:spacing w:before="80" w:after="80" w:line="276" w:lineRule="auto"/>
              <w:rPr>
                <w:b/>
              </w:rPr>
            </w:pPr>
            <w:r w:rsidRPr="008A0847">
              <w:rPr>
                <w:b/>
              </w:rPr>
              <w:t xml:space="preserve">Person/s completing </w:t>
            </w:r>
            <w:r w:rsidR="008A0847">
              <w:rPr>
                <w:b/>
              </w:rPr>
              <w:t>c</w:t>
            </w:r>
            <w:r w:rsidRPr="008A0847">
              <w:rPr>
                <w:b/>
              </w:rPr>
              <w:t>hecklist:</w:t>
            </w:r>
          </w:p>
        </w:tc>
        <w:tc>
          <w:tcPr>
            <w:tcW w:w="3437" w:type="dxa"/>
            <w:gridSpan w:val="2"/>
            <w:vAlign w:val="center"/>
          </w:tcPr>
          <w:p w14:paraId="64669294" w14:textId="77777777" w:rsidR="00E90768" w:rsidRPr="008A0847" w:rsidRDefault="00E90768" w:rsidP="0032043A">
            <w:pPr>
              <w:spacing w:before="80" w:after="80" w:line="276" w:lineRule="auto"/>
              <w:rPr>
                <w:b/>
              </w:rPr>
            </w:pPr>
            <w:r w:rsidRPr="008A0847">
              <w:rPr>
                <w:b/>
              </w:rPr>
              <w:t>Date:</w:t>
            </w:r>
          </w:p>
        </w:tc>
      </w:tr>
      <w:tr w:rsidR="00E90768" w:rsidRPr="008A0847" w14:paraId="323FA308" w14:textId="77777777" w:rsidTr="008A0847">
        <w:tc>
          <w:tcPr>
            <w:tcW w:w="6823" w:type="dxa"/>
            <w:shd w:val="clear" w:color="auto" w:fill="D0CECE" w:themeFill="background2" w:themeFillShade="E6"/>
          </w:tcPr>
          <w:p w14:paraId="27E10657" w14:textId="6AD2E076" w:rsidR="00E90768" w:rsidRPr="008A0847" w:rsidRDefault="00E90768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bCs/>
                <w:i/>
                <w:iCs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 xml:space="preserve">Fire </w:t>
            </w:r>
            <w:r w:rsidR="008A0847">
              <w:rPr>
                <w:rFonts w:cs="Arial"/>
                <w:b/>
                <w:sz w:val="20"/>
              </w:rPr>
              <w:t>s</w:t>
            </w:r>
            <w:r w:rsidRPr="008A0847">
              <w:rPr>
                <w:rFonts w:cs="Arial"/>
                <w:b/>
                <w:sz w:val="20"/>
              </w:rPr>
              <w:t xml:space="preserve">afety and </w:t>
            </w:r>
            <w:r w:rsidR="008A0847">
              <w:rPr>
                <w:rFonts w:cs="Arial"/>
                <w:b/>
                <w:sz w:val="20"/>
              </w:rPr>
              <w:t>e</w:t>
            </w:r>
            <w:r w:rsidRPr="008A0847">
              <w:rPr>
                <w:rFonts w:cs="Arial"/>
                <w:b/>
                <w:sz w:val="20"/>
              </w:rPr>
              <w:t xml:space="preserve">mergency </w:t>
            </w:r>
            <w:r w:rsidR="008A0847">
              <w:rPr>
                <w:rFonts w:cs="Arial"/>
                <w:b/>
                <w:sz w:val="20"/>
              </w:rPr>
              <w:t>r</w:t>
            </w:r>
            <w:r w:rsidRPr="008A0847">
              <w:rPr>
                <w:rFonts w:cs="Arial"/>
                <w:b/>
                <w:sz w:val="20"/>
              </w:rPr>
              <w:t xml:space="preserve">esponse </w:t>
            </w:r>
          </w:p>
        </w:tc>
        <w:tc>
          <w:tcPr>
            <w:tcW w:w="3437" w:type="dxa"/>
            <w:gridSpan w:val="2"/>
            <w:shd w:val="clear" w:color="auto" w:fill="D0CECE" w:themeFill="background2" w:themeFillShade="E6"/>
          </w:tcPr>
          <w:p w14:paraId="7EBCF63E" w14:textId="15B60B4D" w:rsidR="00E90768" w:rsidRPr="008A0847" w:rsidRDefault="00E90768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 xml:space="preserve">Action if </w:t>
            </w:r>
            <w:r w:rsidR="008A0847" w:rsidRPr="008A0847">
              <w:rPr>
                <w:rFonts w:cs="Arial"/>
                <w:b/>
                <w:sz w:val="20"/>
              </w:rPr>
              <w:t>r</w:t>
            </w:r>
            <w:r w:rsidRPr="008A0847">
              <w:rPr>
                <w:rFonts w:cs="Arial"/>
                <w:b/>
                <w:sz w:val="20"/>
              </w:rPr>
              <w:t xml:space="preserve">equired </w:t>
            </w:r>
            <w:bookmarkStart w:id="1" w:name="OLE_LINK5"/>
            <w:bookmarkStart w:id="2" w:name="OLE_LINK6"/>
            <w:r w:rsidRPr="008A0847">
              <w:rPr>
                <w:rFonts w:cs="Arial"/>
                <w:b/>
                <w:sz w:val="20"/>
              </w:rPr>
              <w:t>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  <w:bookmarkEnd w:id="1"/>
            <w:bookmarkEnd w:id="2"/>
          </w:p>
        </w:tc>
      </w:tr>
      <w:tr w:rsidR="00E90768" w:rsidRPr="008A0847" w14:paraId="4A2971B7" w14:textId="77777777" w:rsidTr="0032043A">
        <w:tc>
          <w:tcPr>
            <w:tcW w:w="6823" w:type="dxa"/>
            <w:vAlign w:val="center"/>
          </w:tcPr>
          <w:p w14:paraId="4E5E4325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Safety rules and evacuation routes are prominently displayed.</w:t>
            </w:r>
          </w:p>
        </w:tc>
        <w:tc>
          <w:tcPr>
            <w:tcW w:w="3437" w:type="dxa"/>
            <w:gridSpan w:val="2"/>
          </w:tcPr>
          <w:p w14:paraId="1142C919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6C00D993" w14:textId="77777777" w:rsidTr="0032043A">
        <w:tc>
          <w:tcPr>
            <w:tcW w:w="6823" w:type="dxa"/>
            <w:vAlign w:val="center"/>
          </w:tcPr>
          <w:p w14:paraId="32FC44B6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The area has an audible evacuation alarm. </w:t>
            </w:r>
            <w:r w:rsidRPr="008A0847">
              <w:rPr>
                <w:rFonts w:cs="Arial"/>
                <w:sz w:val="20"/>
              </w:rPr>
              <w:tab/>
            </w:r>
            <w:r w:rsidRPr="008A0847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gridSpan w:val="2"/>
          </w:tcPr>
          <w:p w14:paraId="12E4BBAF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2BFF391C" w14:textId="77777777" w:rsidTr="0032043A">
        <w:tc>
          <w:tcPr>
            <w:tcW w:w="6823" w:type="dxa"/>
            <w:vAlign w:val="center"/>
          </w:tcPr>
          <w:p w14:paraId="77A7D4A9" w14:textId="3557CAFE" w:rsidR="00E90768" w:rsidRPr="008A0847" w:rsidRDefault="00E90768" w:rsidP="003A287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Doorways, walkways and evacuation exits are kept clear and at least 600mm wide.</w:t>
            </w:r>
          </w:p>
        </w:tc>
        <w:tc>
          <w:tcPr>
            <w:tcW w:w="3437" w:type="dxa"/>
            <w:gridSpan w:val="2"/>
          </w:tcPr>
          <w:p w14:paraId="7C9645C3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33FAE1E2" w14:textId="77777777" w:rsidTr="0032043A">
        <w:tc>
          <w:tcPr>
            <w:tcW w:w="6823" w:type="dxa"/>
            <w:vAlign w:val="center"/>
          </w:tcPr>
          <w:p w14:paraId="793EB6F8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External exit doors can be opened from the inside without a key and emergency fire exits signed</w:t>
            </w:r>
          </w:p>
        </w:tc>
        <w:tc>
          <w:tcPr>
            <w:tcW w:w="3437" w:type="dxa"/>
            <w:gridSpan w:val="2"/>
          </w:tcPr>
          <w:p w14:paraId="75FE3317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2DFC3D36" w14:textId="77777777" w:rsidTr="0032043A">
        <w:tc>
          <w:tcPr>
            <w:tcW w:w="6823" w:type="dxa"/>
            <w:vAlign w:val="center"/>
          </w:tcPr>
          <w:p w14:paraId="3AB85D90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Fire control equipment is easily accessible, signed, regularly tested and of the appropriate type.</w:t>
            </w:r>
          </w:p>
        </w:tc>
        <w:tc>
          <w:tcPr>
            <w:tcW w:w="3437" w:type="dxa"/>
            <w:gridSpan w:val="2"/>
          </w:tcPr>
          <w:p w14:paraId="4DEA3B92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202DA950" w14:textId="77777777" w:rsidTr="0032043A">
        <w:tc>
          <w:tcPr>
            <w:tcW w:w="6823" w:type="dxa"/>
            <w:vAlign w:val="center"/>
          </w:tcPr>
          <w:p w14:paraId="40C50D0B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Fire blankets are available as required and checked.</w:t>
            </w:r>
          </w:p>
        </w:tc>
        <w:tc>
          <w:tcPr>
            <w:tcW w:w="3437" w:type="dxa"/>
            <w:gridSpan w:val="2"/>
          </w:tcPr>
          <w:p w14:paraId="62924353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0FD85207" w14:textId="77777777" w:rsidTr="008A0847">
        <w:tc>
          <w:tcPr>
            <w:tcW w:w="6823" w:type="dxa"/>
            <w:shd w:val="clear" w:color="auto" w:fill="D0CECE" w:themeFill="background2" w:themeFillShade="E6"/>
          </w:tcPr>
          <w:p w14:paraId="2D8D642B" w14:textId="305DABAB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Management procedures</w:t>
            </w:r>
            <w:r w:rsidRPr="008A0847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3437" w:type="dxa"/>
            <w:gridSpan w:val="2"/>
            <w:shd w:val="clear" w:color="auto" w:fill="D0CECE" w:themeFill="background2" w:themeFillShade="E6"/>
          </w:tcPr>
          <w:p w14:paraId="24489712" w14:textId="7FBAED31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 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E90768" w:rsidRPr="008A0847" w14:paraId="4B28BEB5" w14:textId="77777777" w:rsidTr="00462D92">
        <w:tc>
          <w:tcPr>
            <w:tcW w:w="6823" w:type="dxa"/>
          </w:tcPr>
          <w:p w14:paraId="78CF8AC4" w14:textId="4E1F516C" w:rsidR="00E90768" w:rsidRPr="008A0847" w:rsidRDefault="00E90768" w:rsidP="0032043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Safe operating procedures are displayed with </w:t>
            </w:r>
            <w:r w:rsidR="00931030">
              <w:rPr>
                <w:rFonts w:cs="Arial"/>
                <w:sz w:val="20"/>
              </w:rPr>
              <w:t>high risk equipment</w:t>
            </w:r>
            <w:r w:rsidRPr="008A0847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gridSpan w:val="2"/>
          </w:tcPr>
          <w:p w14:paraId="4D0B7232" w14:textId="77777777" w:rsidR="00E90768" w:rsidRPr="008A0847" w:rsidRDefault="00E90768" w:rsidP="0032043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073F04C7" w14:textId="77777777" w:rsidTr="00462D92">
        <w:tc>
          <w:tcPr>
            <w:tcW w:w="6823" w:type="dxa"/>
          </w:tcPr>
          <w:p w14:paraId="7528F7B9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Required personal protective equipment is available and in good condition. </w:t>
            </w:r>
          </w:p>
        </w:tc>
        <w:tc>
          <w:tcPr>
            <w:tcW w:w="3437" w:type="dxa"/>
            <w:gridSpan w:val="2"/>
          </w:tcPr>
          <w:p w14:paraId="3FB46978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61958563" w14:textId="77777777" w:rsidTr="008A0847">
        <w:tc>
          <w:tcPr>
            <w:tcW w:w="6823" w:type="dxa"/>
            <w:shd w:val="clear" w:color="auto" w:fill="D0CECE" w:themeFill="background2" w:themeFillShade="E6"/>
          </w:tcPr>
          <w:p w14:paraId="7AF135EF" w14:textId="77777777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 xml:space="preserve">Rooms  </w:t>
            </w:r>
          </w:p>
        </w:tc>
        <w:tc>
          <w:tcPr>
            <w:tcW w:w="3437" w:type="dxa"/>
            <w:gridSpan w:val="2"/>
            <w:shd w:val="clear" w:color="auto" w:fill="D0CECE" w:themeFill="background2" w:themeFillShade="E6"/>
          </w:tcPr>
          <w:p w14:paraId="12AF13C1" w14:textId="57BD492D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 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E90768" w:rsidRPr="008A0847" w14:paraId="5CEED14E" w14:textId="77777777" w:rsidTr="00462D92">
        <w:tc>
          <w:tcPr>
            <w:tcW w:w="6823" w:type="dxa"/>
          </w:tcPr>
          <w:p w14:paraId="402B2299" w14:textId="54A0C798" w:rsidR="00E90768" w:rsidRPr="008A0847" w:rsidRDefault="00E90768" w:rsidP="0032043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The room</w:t>
            </w:r>
            <w:r w:rsidR="00931030">
              <w:rPr>
                <w:rFonts w:cs="Arial"/>
                <w:sz w:val="20"/>
              </w:rPr>
              <w:t xml:space="preserve"> is</w:t>
            </w:r>
            <w:r w:rsidRPr="008A0847">
              <w:rPr>
                <w:rFonts w:cs="Arial"/>
                <w:sz w:val="20"/>
              </w:rPr>
              <w:t xml:space="preserve"> clean and tidy.</w:t>
            </w:r>
          </w:p>
        </w:tc>
        <w:tc>
          <w:tcPr>
            <w:tcW w:w="3437" w:type="dxa"/>
            <w:gridSpan w:val="2"/>
          </w:tcPr>
          <w:p w14:paraId="51DB162E" w14:textId="77777777" w:rsidR="00E90768" w:rsidRPr="008A0847" w:rsidRDefault="00E90768" w:rsidP="0032043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3FEEDA85" w14:textId="77777777" w:rsidTr="00462D92">
        <w:tc>
          <w:tcPr>
            <w:tcW w:w="6823" w:type="dxa"/>
          </w:tcPr>
          <w:p w14:paraId="50E07B12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There is sufficient space for each person to work safely.</w:t>
            </w:r>
          </w:p>
        </w:tc>
        <w:tc>
          <w:tcPr>
            <w:tcW w:w="3437" w:type="dxa"/>
            <w:gridSpan w:val="2"/>
          </w:tcPr>
          <w:p w14:paraId="4EDE444B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370AECCD" w14:textId="77777777" w:rsidTr="00462D92">
        <w:tc>
          <w:tcPr>
            <w:tcW w:w="6823" w:type="dxa"/>
          </w:tcPr>
          <w:p w14:paraId="49420206" w14:textId="77E9CE90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Floor surfaces are maintained in a safe condition and they</w:t>
            </w:r>
            <w:r w:rsidR="008A0847">
              <w:rPr>
                <w:rFonts w:cs="Arial"/>
                <w:sz w:val="20"/>
              </w:rPr>
              <w:t xml:space="preserve"> are</w:t>
            </w:r>
            <w:r w:rsidRPr="008A0847">
              <w:rPr>
                <w:rFonts w:cs="Arial"/>
                <w:sz w:val="20"/>
              </w:rPr>
              <w:t xml:space="preserve"> suitable for the type of activities conducted.</w:t>
            </w:r>
          </w:p>
        </w:tc>
        <w:tc>
          <w:tcPr>
            <w:tcW w:w="3437" w:type="dxa"/>
            <w:gridSpan w:val="2"/>
          </w:tcPr>
          <w:p w14:paraId="045474A1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04475D37" w14:textId="77777777" w:rsidTr="00462D92">
        <w:tc>
          <w:tcPr>
            <w:tcW w:w="6823" w:type="dxa"/>
          </w:tcPr>
          <w:p w14:paraId="392B43AC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Walls and ceilings are safe and in good condition.</w:t>
            </w:r>
          </w:p>
        </w:tc>
        <w:tc>
          <w:tcPr>
            <w:tcW w:w="3437" w:type="dxa"/>
            <w:gridSpan w:val="2"/>
          </w:tcPr>
          <w:p w14:paraId="4BCFF719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799D1859" w14:textId="77777777" w:rsidTr="00462D92">
        <w:tc>
          <w:tcPr>
            <w:tcW w:w="6823" w:type="dxa"/>
          </w:tcPr>
          <w:p w14:paraId="40CFC65F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Steps/stairs/ramps are in a safe condition with non-slip surface, and secure handrails where needed.</w:t>
            </w:r>
          </w:p>
        </w:tc>
        <w:tc>
          <w:tcPr>
            <w:tcW w:w="3437" w:type="dxa"/>
            <w:gridSpan w:val="2"/>
          </w:tcPr>
          <w:p w14:paraId="7DF9F79C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52A5ED51" w14:textId="77777777" w:rsidTr="00462D92">
        <w:tc>
          <w:tcPr>
            <w:tcW w:w="6823" w:type="dxa"/>
          </w:tcPr>
          <w:p w14:paraId="1ABC1821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Doors, windows, locks and latches are in good condition and working order.</w:t>
            </w:r>
          </w:p>
        </w:tc>
        <w:tc>
          <w:tcPr>
            <w:tcW w:w="3437" w:type="dxa"/>
            <w:gridSpan w:val="2"/>
          </w:tcPr>
          <w:p w14:paraId="3CF65EF7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08B713A2" w14:textId="77777777" w:rsidTr="00462D92">
        <w:tc>
          <w:tcPr>
            <w:tcW w:w="6823" w:type="dxa"/>
          </w:tcPr>
          <w:p w14:paraId="1FF31A4E" w14:textId="3715EE28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There is adequate ventilation. </w:t>
            </w:r>
          </w:p>
        </w:tc>
        <w:tc>
          <w:tcPr>
            <w:tcW w:w="3437" w:type="dxa"/>
            <w:gridSpan w:val="2"/>
          </w:tcPr>
          <w:p w14:paraId="4C44DBF5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31030" w:rsidRPr="008A0847" w14:paraId="2263D446" w14:textId="77777777" w:rsidTr="00462D92">
        <w:tc>
          <w:tcPr>
            <w:tcW w:w="6823" w:type="dxa"/>
          </w:tcPr>
          <w:p w14:paraId="2ABC5592" w14:textId="4640051B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Wall mounted coat hooks or other protrusions are not a hazard.</w:t>
            </w:r>
          </w:p>
        </w:tc>
        <w:tc>
          <w:tcPr>
            <w:tcW w:w="3437" w:type="dxa"/>
            <w:gridSpan w:val="2"/>
          </w:tcPr>
          <w:p w14:paraId="162B9E47" w14:textId="77777777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232EEB92" w14:textId="77777777" w:rsidTr="00462D92">
        <w:tc>
          <w:tcPr>
            <w:tcW w:w="6823" w:type="dxa"/>
          </w:tcPr>
          <w:p w14:paraId="5A41D4A3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There is adequate lighting to work safely. </w:t>
            </w:r>
          </w:p>
        </w:tc>
        <w:tc>
          <w:tcPr>
            <w:tcW w:w="3437" w:type="dxa"/>
            <w:gridSpan w:val="2"/>
          </w:tcPr>
          <w:p w14:paraId="2A874A02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33A71047" w14:textId="77777777" w:rsidTr="008A0847">
        <w:tc>
          <w:tcPr>
            <w:tcW w:w="6823" w:type="dxa"/>
            <w:shd w:val="clear" w:color="auto" w:fill="D0CECE" w:themeFill="background2" w:themeFillShade="E6"/>
          </w:tcPr>
          <w:p w14:paraId="33D24009" w14:textId="41B1FC19" w:rsidR="008A0847" w:rsidRPr="008A0847" w:rsidRDefault="008A0847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  <w:r w:rsidRPr="008A0847">
              <w:rPr>
                <w:rFonts w:cs="Arial"/>
                <w:b/>
                <w:bCs/>
                <w:sz w:val="20"/>
              </w:rPr>
              <w:lastRenderedPageBreak/>
              <w:t xml:space="preserve">Furniture, </w:t>
            </w:r>
            <w:r>
              <w:rPr>
                <w:rFonts w:cs="Arial"/>
                <w:b/>
                <w:bCs/>
                <w:sz w:val="20"/>
              </w:rPr>
              <w:t>f</w:t>
            </w:r>
            <w:r w:rsidRPr="008A0847">
              <w:rPr>
                <w:rFonts w:cs="Arial"/>
                <w:b/>
                <w:bCs/>
                <w:sz w:val="20"/>
              </w:rPr>
              <w:t xml:space="preserve">ixtures and </w:t>
            </w:r>
            <w:r>
              <w:rPr>
                <w:rFonts w:cs="Arial"/>
                <w:b/>
                <w:bCs/>
                <w:sz w:val="20"/>
              </w:rPr>
              <w:t>f</w:t>
            </w:r>
            <w:r w:rsidRPr="008A0847">
              <w:rPr>
                <w:rFonts w:cs="Arial"/>
                <w:b/>
                <w:bCs/>
                <w:sz w:val="20"/>
              </w:rPr>
              <w:t xml:space="preserve">ittings </w:t>
            </w:r>
          </w:p>
        </w:tc>
        <w:tc>
          <w:tcPr>
            <w:tcW w:w="3437" w:type="dxa"/>
            <w:gridSpan w:val="2"/>
            <w:shd w:val="clear" w:color="auto" w:fill="D0CECE" w:themeFill="background2" w:themeFillShade="E6"/>
          </w:tcPr>
          <w:p w14:paraId="23EF6FF7" w14:textId="1AE7E0FB" w:rsidR="008A0847" w:rsidRPr="008A0847" w:rsidRDefault="008A0847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 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E90768" w:rsidRPr="008A0847" w14:paraId="493E370F" w14:textId="77777777" w:rsidTr="00462D92">
        <w:tc>
          <w:tcPr>
            <w:tcW w:w="6823" w:type="dxa"/>
          </w:tcPr>
          <w:p w14:paraId="2B283A74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Cs/>
                <w:sz w:val="20"/>
              </w:rPr>
            </w:pPr>
            <w:r w:rsidRPr="008A0847">
              <w:rPr>
                <w:rFonts w:cs="Arial"/>
                <w:bCs/>
                <w:sz w:val="20"/>
              </w:rPr>
              <w:t>All furniture is safe and in good condition.</w:t>
            </w:r>
          </w:p>
        </w:tc>
        <w:tc>
          <w:tcPr>
            <w:tcW w:w="3437" w:type="dxa"/>
            <w:gridSpan w:val="2"/>
          </w:tcPr>
          <w:p w14:paraId="415732A2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E90768" w:rsidRPr="008A0847" w14:paraId="6A87E401" w14:textId="77777777" w:rsidTr="00462D92">
        <w:tc>
          <w:tcPr>
            <w:tcW w:w="6823" w:type="dxa"/>
          </w:tcPr>
          <w:p w14:paraId="72D31BDA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Light fittings/fixtures and ceiling fans are in good condition and working order. </w:t>
            </w:r>
          </w:p>
        </w:tc>
        <w:tc>
          <w:tcPr>
            <w:tcW w:w="3437" w:type="dxa"/>
            <w:gridSpan w:val="2"/>
          </w:tcPr>
          <w:p w14:paraId="27E07F7F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559CCB57" w14:textId="77777777" w:rsidTr="00462D92">
        <w:tc>
          <w:tcPr>
            <w:tcW w:w="6823" w:type="dxa"/>
          </w:tcPr>
          <w:p w14:paraId="7A42F564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  <w:r w:rsidRPr="008A0847">
              <w:rPr>
                <w:rFonts w:cs="Arial"/>
                <w:sz w:val="20"/>
              </w:rPr>
              <w:t>Hanging displays are not hazardous.</w:t>
            </w:r>
          </w:p>
        </w:tc>
        <w:tc>
          <w:tcPr>
            <w:tcW w:w="3437" w:type="dxa"/>
            <w:gridSpan w:val="2"/>
          </w:tcPr>
          <w:p w14:paraId="75CD0745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4AF11ACB" w14:textId="77777777" w:rsidTr="00462D92">
        <w:tc>
          <w:tcPr>
            <w:tcW w:w="6823" w:type="dxa"/>
          </w:tcPr>
          <w:p w14:paraId="7B31AA62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All water and gas taps are in good working order.</w:t>
            </w:r>
          </w:p>
        </w:tc>
        <w:tc>
          <w:tcPr>
            <w:tcW w:w="3437" w:type="dxa"/>
            <w:gridSpan w:val="2"/>
          </w:tcPr>
          <w:p w14:paraId="3B627361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31030" w:rsidRPr="008A0847" w14:paraId="27572D81" w14:textId="77777777" w:rsidTr="00462D92">
        <w:tc>
          <w:tcPr>
            <w:tcW w:w="6823" w:type="dxa"/>
          </w:tcPr>
          <w:p w14:paraId="1B1E0DB9" w14:textId="5D483092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Safety showers and eyewashes are in good condition, working order and clear of obstructions. Weekly testing (unless risk assessed) is logged and records are available.</w:t>
            </w:r>
          </w:p>
        </w:tc>
        <w:tc>
          <w:tcPr>
            <w:tcW w:w="3437" w:type="dxa"/>
            <w:gridSpan w:val="2"/>
          </w:tcPr>
          <w:p w14:paraId="6B012E39" w14:textId="77777777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3B7A15C0" w14:textId="77777777" w:rsidTr="008A0847">
        <w:tc>
          <w:tcPr>
            <w:tcW w:w="6823" w:type="dxa"/>
            <w:shd w:val="clear" w:color="auto" w:fill="D0CECE" w:themeFill="background2" w:themeFillShade="E6"/>
          </w:tcPr>
          <w:p w14:paraId="220EF8E2" w14:textId="77777777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bCs/>
                <w:i/>
                <w:iCs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 xml:space="preserve">Storage </w:t>
            </w:r>
          </w:p>
        </w:tc>
        <w:tc>
          <w:tcPr>
            <w:tcW w:w="3437" w:type="dxa"/>
            <w:gridSpan w:val="2"/>
            <w:shd w:val="clear" w:color="auto" w:fill="D0CECE" w:themeFill="background2" w:themeFillShade="E6"/>
          </w:tcPr>
          <w:p w14:paraId="336EC4A1" w14:textId="35804C28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 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E90768" w:rsidRPr="008A0847" w14:paraId="593700BB" w14:textId="77777777" w:rsidTr="00462D92">
        <w:tc>
          <w:tcPr>
            <w:tcW w:w="6823" w:type="dxa"/>
          </w:tcPr>
          <w:p w14:paraId="55A1489B" w14:textId="46EB742E" w:rsidR="00E90768" w:rsidRPr="008A0847" w:rsidRDefault="00931030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Shelving is compatible with the chemicals stored on it (e.g. wooden shelving is NOT used to store flammable liquids and solids or oxidisable materials.</w:t>
            </w:r>
          </w:p>
        </w:tc>
        <w:tc>
          <w:tcPr>
            <w:tcW w:w="3437" w:type="dxa"/>
            <w:gridSpan w:val="2"/>
          </w:tcPr>
          <w:p w14:paraId="276B44B1" w14:textId="77777777" w:rsidR="00E90768" w:rsidRPr="008A0847" w:rsidRDefault="00E90768" w:rsidP="0032043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0F739BCA" w14:textId="77777777" w:rsidTr="00462D92">
        <w:tc>
          <w:tcPr>
            <w:tcW w:w="6823" w:type="dxa"/>
          </w:tcPr>
          <w:p w14:paraId="2E23FC3F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Required resources and equipment are stored safely.</w:t>
            </w:r>
          </w:p>
        </w:tc>
        <w:tc>
          <w:tcPr>
            <w:tcW w:w="3437" w:type="dxa"/>
            <w:gridSpan w:val="2"/>
          </w:tcPr>
          <w:p w14:paraId="3590CF75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4346D7C2" w14:textId="77777777" w:rsidTr="00462D92">
        <w:tc>
          <w:tcPr>
            <w:tcW w:w="6823" w:type="dxa"/>
          </w:tcPr>
          <w:p w14:paraId="612C5784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Free standing shelves/cupboards are secured to ensure stability.</w:t>
            </w:r>
          </w:p>
        </w:tc>
        <w:tc>
          <w:tcPr>
            <w:tcW w:w="3437" w:type="dxa"/>
            <w:gridSpan w:val="2"/>
          </w:tcPr>
          <w:p w14:paraId="7D265990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03B17EE8" w14:textId="77777777" w:rsidTr="00462D92">
        <w:tc>
          <w:tcPr>
            <w:tcW w:w="6823" w:type="dxa"/>
          </w:tcPr>
          <w:p w14:paraId="0FCFFD6E" w14:textId="54E0495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Storage areas are </w:t>
            </w:r>
            <w:r w:rsidR="0032043A">
              <w:rPr>
                <w:rFonts w:cs="Arial"/>
                <w:sz w:val="20"/>
              </w:rPr>
              <w:t>labelled</w:t>
            </w:r>
            <w:r w:rsidRPr="008A0847">
              <w:rPr>
                <w:rFonts w:cs="Arial"/>
                <w:sz w:val="20"/>
              </w:rPr>
              <w:t xml:space="preserve"> appropriately.</w:t>
            </w:r>
          </w:p>
        </w:tc>
        <w:tc>
          <w:tcPr>
            <w:tcW w:w="3437" w:type="dxa"/>
            <w:gridSpan w:val="2"/>
          </w:tcPr>
          <w:p w14:paraId="393A112B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7BA5B757" w14:textId="77777777" w:rsidTr="00462D92">
        <w:tc>
          <w:tcPr>
            <w:tcW w:w="6823" w:type="dxa"/>
          </w:tcPr>
          <w:p w14:paraId="4B5E4D6B" w14:textId="1F96314A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Storage methods are used </w:t>
            </w:r>
            <w:r w:rsidR="00931030">
              <w:rPr>
                <w:rFonts w:cs="Arial"/>
                <w:sz w:val="20"/>
              </w:rPr>
              <w:t>that</w:t>
            </w:r>
            <w:r w:rsidRPr="008A0847">
              <w:rPr>
                <w:rFonts w:cs="Arial"/>
                <w:sz w:val="20"/>
              </w:rPr>
              <w:t xml:space="preserve"> will eliminate or minimi</w:t>
            </w:r>
            <w:r w:rsidR="008A0847">
              <w:rPr>
                <w:rFonts w:cs="Arial"/>
                <w:sz w:val="20"/>
              </w:rPr>
              <w:t>s</w:t>
            </w:r>
            <w:r w:rsidRPr="008A0847">
              <w:rPr>
                <w:rFonts w:cs="Arial"/>
                <w:sz w:val="20"/>
              </w:rPr>
              <w:t>e accidents</w:t>
            </w:r>
            <w:r w:rsidR="008A0847">
              <w:rPr>
                <w:rFonts w:cs="Arial"/>
                <w:sz w:val="20"/>
              </w:rPr>
              <w:t xml:space="preserve"> e.g. </w:t>
            </w:r>
            <w:r w:rsidRPr="008A0847">
              <w:rPr>
                <w:rFonts w:cs="Arial"/>
                <w:sz w:val="20"/>
              </w:rPr>
              <w:t>heavy objects stored betwee</w:t>
            </w:r>
            <w:r w:rsidR="008A0847">
              <w:rPr>
                <w:rFonts w:cs="Arial"/>
                <w:sz w:val="20"/>
              </w:rPr>
              <w:t>n mid-thigh and shoulder height, etc.</w:t>
            </w:r>
          </w:p>
        </w:tc>
        <w:tc>
          <w:tcPr>
            <w:tcW w:w="3437" w:type="dxa"/>
            <w:gridSpan w:val="2"/>
          </w:tcPr>
          <w:p w14:paraId="7BCCD21E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31030" w:rsidRPr="008A0847" w14:paraId="1E036868" w14:textId="77777777" w:rsidTr="00462D92">
        <w:tc>
          <w:tcPr>
            <w:tcW w:w="6823" w:type="dxa"/>
          </w:tcPr>
          <w:p w14:paraId="17C8C460" w14:textId="3E9E738C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There is adequate ventilation in chemical storage areas.</w:t>
            </w:r>
          </w:p>
        </w:tc>
        <w:tc>
          <w:tcPr>
            <w:tcW w:w="3437" w:type="dxa"/>
            <w:gridSpan w:val="2"/>
          </w:tcPr>
          <w:p w14:paraId="0C226182" w14:textId="77777777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31030" w:rsidRPr="008A0847" w14:paraId="20635AC4" w14:textId="77777777" w:rsidTr="00462D92">
        <w:tc>
          <w:tcPr>
            <w:tcW w:w="6823" w:type="dxa"/>
          </w:tcPr>
          <w:p w14:paraId="3CA12D32" w14:textId="0039A5E8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Fume hoods are serviced annually and are NOT used to store chemicals.</w:t>
            </w:r>
          </w:p>
        </w:tc>
        <w:tc>
          <w:tcPr>
            <w:tcW w:w="3437" w:type="dxa"/>
            <w:gridSpan w:val="2"/>
          </w:tcPr>
          <w:p w14:paraId="0E4FA46B" w14:textId="77777777" w:rsidR="00931030" w:rsidRPr="008A0847" w:rsidRDefault="00931030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38CE9AC5" w14:textId="77777777" w:rsidTr="008A0847">
        <w:tc>
          <w:tcPr>
            <w:tcW w:w="6840" w:type="dxa"/>
            <w:gridSpan w:val="2"/>
            <w:shd w:val="clear" w:color="auto" w:fill="D0CECE" w:themeFill="background2" w:themeFillShade="E6"/>
          </w:tcPr>
          <w:p w14:paraId="45B35C04" w14:textId="27115FE2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 xml:space="preserve">Hazardous </w:t>
            </w:r>
            <w:r w:rsidR="00931030">
              <w:rPr>
                <w:rFonts w:cs="Arial"/>
                <w:b/>
                <w:sz w:val="20"/>
              </w:rPr>
              <w:t>chemicals</w:t>
            </w:r>
            <w:r w:rsidRPr="008A084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0CDDECB5" w14:textId="1F27320D" w:rsidR="008A0847" w:rsidRPr="008A0847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 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E90768" w:rsidRPr="008A0847" w14:paraId="1FA55EFB" w14:textId="77777777" w:rsidTr="00462D92">
        <w:tc>
          <w:tcPr>
            <w:tcW w:w="6840" w:type="dxa"/>
            <w:gridSpan w:val="2"/>
          </w:tcPr>
          <w:p w14:paraId="69144830" w14:textId="38F6C950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Current (within </w:t>
            </w:r>
            <w:r w:rsidR="008A0847">
              <w:rPr>
                <w:rFonts w:cs="Arial"/>
                <w:sz w:val="20"/>
              </w:rPr>
              <w:t>five</w:t>
            </w:r>
            <w:r w:rsidRPr="008A0847">
              <w:rPr>
                <w:rFonts w:cs="Arial"/>
                <w:sz w:val="20"/>
              </w:rPr>
              <w:t xml:space="preserve"> years) safety data sheets are readily available for hazardous </w:t>
            </w:r>
            <w:r w:rsidR="00931030">
              <w:rPr>
                <w:rFonts w:cs="Arial"/>
                <w:sz w:val="20"/>
              </w:rPr>
              <w:t>chemicals</w:t>
            </w:r>
            <w:r w:rsidRPr="008A0847">
              <w:rPr>
                <w:rFonts w:cs="Arial"/>
                <w:sz w:val="20"/>
              </w:rPr>
              <w:t>.</w:t>
            </w:r>
          </w:p>
        </w:tc>
        <w:tc>
          <w:tcPr>
            <w:tcW w:w="3420" w:type="dxa"/>
          </w:tcPr>
          <w:p w14:paraId="4A22445C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4E16C192" w14:textId="77777777" w:rsidTr="00462D92">
        <w:tc>
          <w:tcPr>
            <w:tcW w:w="6840" w:type="dxa"/>
            <w:gridSpan w:val="2"/>
          </w:tcPr>
          <w:p w14:paraId="263989B1" w14:textId="7D3E232F" w:rsidR="00E90768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Are hazardous </w:t>
            </w:r>
            <w:r w:rsidR="00931030">
              <w:rPr>
                <w:rFonts w:cs="Arial"/>
                <w:sz w:val="20"/>
              </w:rPr>
              <w:t>chemicals</w:t>
            </w:r>
            <w:r w:rsidRPr="008A0847">
              <w:rPr>
                <w:rFonts w:cs="Arial"/>
                <w:sz w:val="20"/>
              </w:rPr>
              <w:t xml:space="preserve"> stored and </w:t>
            </w:r>
            <w:r w:rsidR="0032043A">
              <w:rPr>
                <w:rFonts w:cs="Arial"/>
                <w:sz w:val="20"/>
              </w:rPr>
              <w:t>labelled</w:t>
            </w:r>
            <w:r w:rsidRPr="008A0847">
              <w:rPr>
                <w:rFonts w:cs="Arial"/>
                <w:sz w:val="20"/>
              </w:rPr>
              <w:t xml:space="preserve"> appropriately?</w:t>
            </w:r>
          </w:p>
          <w:p w14:paraId="40B03CA8" w14:textId="2E2C0FB9" w:rsidR="008A0847" w:rsidRPr="005943F0" w:rsidRDefault="00931030" w:rsidP="0032043A">
            <w:pPr>
              <w:pStyle w:val="ListParagraph"/>
              <w:numPr>
                <w:ilvl w:val="0"/>
                <w:numId w:val="6"/>
              </w:numPr>
              <w:spacing w:before="80" w:line="276" w:lineRule="auto"/>
              <w:rPr>
                <w:rFonts w:cs="Arial"/>
                <w:sz w:val="20"/>
              </w:rPr>
            </w:pPr>
            <w:r w:rsidRPr="005943F0">
              <w:rPr>
                <w:rFonts w:cs="Arial"/>
                <w:sz w:val="20"/>
              </w:rPr>
              <w:t>No banned substances are present</w:t>
            </w:r>
            <w:r w:rsidR="008A0847" w:rsidRPr="005943F0">
              <w:rPr>
                <w:rFonts w:cs="Arial"/>
                <w:sz w:val="20"/>
              </w:rPr>
              <w:t>.</w:t>
            </w:r>
            <w:r w:rsidR="00E4707B" w:rsidRPr="005943F0">
              <w:rPr>
                <w:rFonts w:cs="Arial"/>
                <w:sz w:val="20"/>
              </w:rPr>
              <w:t xml:space="preserve"> </w:t>
            </w:r>
            <w:r w:rsidR="00E4707B" w:rsidRPr="005943F0">
              <w:rPr>
                <w:rFonts w:cs="Arial"/>
                <w:sz w:val="20"/>
              </w:rPr>
              <w:sym w:font="Wingdings" w:char="F071"/>
            </w:r>
          </w:p>
          <w:p w14:paraId="67F09761" w14:textId="4C857809" w:rsidR="008A0847" w:rsidRPr="005943F0" w:rsidRDefault="00931030" w:rsidP="0032043A">
            <w:pPr>
              <w:pStyle w:val="ListParagraph"/>
              <w:numPr>
                <w:ilvl w:val="0"/>
                <w:numId w:val="6"/>
              </w:numPr>
              <w:spacing w:before="80" w:line="276" w:lineRule="auto"/>
              <w:rPr>
                <w:rFonts w:cs="Arial"/>
                <w:sz w:val="20"/>
              </w:rPr>
            </w:pPr>
            <w:proofErr w:type="spellStart"/>
            <w:r w:rsidRPr="005943F0">
              <w:rPr>
                <w:rFonts w:cs="Arial"/>
                <w:sz w:val="20"/>
              </w:rPr>
              <w:t>Peroxidisable</w:t>
            </w:r>
            <w:proofErr w:type="spellEnd"/>
            <w:r w:rsidRPr="005943F0">
              <w:rPr>
                <w:rFonts w:cs="Arial"/>
                <w:sz w:val="20"/>
              </w:rPr>
              <w:t xml:space="preserve"> chemicals are managed according to stability and shelf life</w:t>
            </w:r>
            <w:r w:rsidR="008A0847" w:rsidRPr="005943F0">
              <w:rPr>
                <w:rFonts w:cs="Arial"/>
                <w:sz w:val="20"/>
              </w:rPr>
              <w:t>.</w:t>
            </w:r>
            <w:r w:rsidR="00E4707B" w:rsidRPr="005943F0">
              <w:rPr>
                <w:rFonts w:cs="Arial"/>
                <w:sz w:val="20"/>
              </w:rPr>
              <w:t xml:space="preserve"> </w:t>
            </w:r>
            <w:r w:rsidR="00C8374F" w:rsidRPr="005943F0">
              <w:rPr>
                <w:rFonts w:cs="Arial"/>
                <w:sz w:val="20"/>
              </w:rPr>
              <w:sym w:font="Wingdings" w:char="F071"/>
            </w:r>
          </w:p>
          <w:p w14:paraId="05FCE662" w14:textId="2F20BA83" w:rsidR="008A0847" w:rsidRPr="005943F0" w:rsidRDefault="00931030" w:rsidP="0032043A">
            <w:pPr>
              <w:pStyle w:val="ListParagraph"/>
              <w:numPr>
                <w:ilvl w:val="0"/>
                <w:numId w:val="6"/>
              </w:numPr>
              <w:spacing w:before="80" w:line="276" w:lineRule="auto"/>
              <w:rPr>
                <w:rFonts w:cs="Arial"/>
                <w:sz w:val="20"/>
              </w:rPr>
            </w:pPr>
            <w:r w:rsidRPr="005943F0">
              <w:rPr>
                <w:rFonts w:cs="Arial"/>
                <w:sz w:val="20"/>
              </w:rPr>
              <w:t>Chemicals are stored according to their separation and segregation requirements as described in their safety data sheet.</w:t>
            </w:r>
            <w:r w:rsidR="008A0847" w:rsidRPr="005943F0">
              <w:rPr>
                <w:rFonts w:cs="Arial"/>
                <w:sz w:val="20"/>
              </w:rPr>
              <w:t xml:space="preserve"> </w:t>
            </w:r>
            <w:r w:rsidR="00C8374F" w:rsidRPr="005943F0">
              <w:rPr>
                <w:rFonts w:cs="Arial"/>
                <w:sz w:val="20"/>
              </w:rPr>
              <w:sym w:font="Wingdings" w:char="F071"/>
            </w:r>
          </w:p>
          <w:p w14:paraId="42172B11" w14:textId="3627BE0B" w:rsidR="008A0847" w:rsidRPr="005943F0" w:rsidRDefault="00931030" w:rsidP="0032043A">
            <w:pPr>
              <w:pStyle w:val="ListParagraph"/>
              <w:numPr>
                <w:ilvl w:val="0"/>
                <w:numId w:val="6"/>
              </w:numPr>
              <w:spacing w:before="80" w:line="276" w:lineRule="auto"/>
              <w:rPr>
                <w:rFonts w:cs="Arial"/>
                <w:sz w:val="20"/>
              </w:rPr>
            </w:pPr>
            <w:r w:rsidRPr="005943F0">
              <w:rPr>
                <w:rFonts w:cs="Arial"/>
                <w:sz w:val="20"/>
              </w:rPr>
              <w:t>Chemicals are stored and used according to their safety data sheets</w:t>
            </w:r>
            <w:r w:rsidR="00E4707B" w:rsidRPr="005943F0">
              <w:rPr>
                <w:rFonts w:cs="Arial"/>
                <w:sz w:val="20"/>
              </w:rPr>
              <w:t xml:space="preserve"> </w:t>
            </w:r>
            <w:r w:rsidR="00C8374F" w:rsidRPr="005943F0">
              <w:rPr>
                <w:rFonts w:cs="Arial"/>
                <w:sz w:val="20"/>
              </w:rPr>
              <w:sym w:font="Wingdings" w:char="F071"/>
            </w:r>
          </w:p>
          <w:p w14:paraId="3024F57D" w14:textId="3180BA0D" w:rsidR="008A0847" w:rsidRPr="005943F0" w:rsidRDefault="00931030" w:rsidP="0032043A">
            <w:pPr>
              <w:pStyle w:val="ListParagraph"/>
              <w:numPr>
                <w:ilvl w:val="0"/>
                <w:numId w:val="6"/>
              </w:numPr>
              <w:spacing w:before="80" w:line="276" w:lineRule="auto"/>
              <w:rPr>
                <w:rFonts w:cs="Arial"/>
                <w:sz w:val="20"/>
              </w:rPr>
            </w:pPr>
            <w:r w:rsidRPr="005943F0">
              <w:rPr>
                <w:rFonts w:cs="Arial"/>
                <w:sz w:val="20"/>
              </w:rPr>
              <w:t>Flammable material is stored and handled in a safe manner.</w:t>
            </w:r>
            <w:r w:rsidR="00E4707B" w:rsidRPr="005943F0">
              <w:rPr>
                <w:rFonts w:cs="Arial"/>
                <w:sz w:val="20"/>
              </w:rPr>
              <w:t xml:space="preserve"> </w:t>
            </w:r>
            <w:r w:rsidR="00C8374F" w:rsidRPr="005943F0">
              <w:rPr>
                <w:rFonts w:cs="Arial"/>
                <w:sz w:val="20"/>
              </w:rPr>
              <w:sym w:font="Wingdings" w:char="F071"/>
            </w:r>
          </w:p>
          <w:p w14:paraId="631CE8E8" w14:textId="6FD7DC07" w:rsidR="00E90768" w:rsidRPr="00C8374F" w:rsidRDefault="00931030" w:rsidP="0032043A">
            <w:pPr>
              <w:pStyle w:val="ListParagraph"/>
              <w:numPr>
                <w:ilvl w:val="0"/>
                <w:numId w:val="6"/>
              </w:numPr>
              <w:spacing w:before="80" w:line="276" w:lineRule="auto"/>
              <w:rPr>
                <w:rFonts w:cs="Arial"/>
                <w:sz w:val="18"/>
                <w:szCs w:val="18"/>
              </w:rPr>
            </w:pPr>
            <w:r w:rsidRPr="005943F0">
              <w:rPr>
                <w:rFonts w:cs="Arial"/>
                <w:sz w:val="20"/>
              </w:rPr>
              <w:t>Chemicals are not stored in classroom/laboratories</w:t>
            </w:r>
            <w:r w:rsidR="00C8374F" w:rsidRPr="005943F0">
              <w:rPr>
                <w:rFonts w:cs="Arial"/>
                <w:sz w:val="20"/>
              </w:rPr>
              <w:t>.</w:t>
            </w:r>
            <w:r w:rsidR="00E4707B" w:rsidRPr="005943F0">
              <w:rPr>
                <w:rFonts w:cs="Arial"/>
                <w:sz w:val="20"/>
              </w:rPr>
              <w:t xml:space="preserve"> </w:t>
            </w:r>
            <w:r w:rsidR="00C8374F" w:rsidRPr="005943F0">
              <w:rPr>
                <w:rFonts w:cs="Arial"/>
                <w:sz w:val="20"/>
              </w:rPr>
              <w:sym w:font="Wingdings" w:char="F071"/>
            </w:r>
            <w:r w:rsidR="00E90768" w:rsidRPr="00C8374F">
              <w:rPr>
                <w:rFonts w:cs="Arial"/>
                <w:sz w:val="20"/>
              </w:rPr>
              <w:tab/>
            </w:r>
          </w:p>
        </w:tc>
        <w:tc>
          <w:tcPr>
            <w:tcW w:w="3420" w:type="dxa"/>
          </w:tcPr>
          <w:p w14:paraId="671FE811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0EAB869B" w14:textId="77777777" w:rsidTr="00462D92">
        <w:tc>
          <w:tcPr>
            <w:tcW w:w="6840" w:type="dxa"/>
            <w:gridSpan w:val="2"/>
          </w:tcPr>
          <w:p w14:paraId="5A0CDF5F" w14:textId="573F2044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E</w:t>
            </w:r>
            <w:r w:rsidR="00C8374F">
              <w:rPr>
                <w:rFonts w:cs="Arial"/>
                <w:sz w:val="20"/>
              </w:rPr>
              <w:t>xpired and e</w:t>
            </w:r>
            <w:r w:rsidRPr="008A0847">
              <w:rPr>
                <w:rFonts w:cs="Arial"/>
                <w:sz w:val="20"/>
              </w:rPr>
              <w:t>xcess chemical supplies are disposed of correctly</w:t>
            </w:r>
            <w:r w:rsidR="00C8374F">
              <w:rPr>
                <w:rFonts w:cs="Arial"/>
                <w:sz w:val="20"/>
              </w:rPr>
              <w:t xml:space="preserve"> and in a timely manner (i.e. they are not permitted to accumulate over long periods)</w:t>
            </w:r>
            <w:r w:rsidRPr="008A0847">
              <w:rPr>
                <w:rFonts w:cs="Arial"/>
                <w:sz w:val="20"/>
              </w:rPr>
              <w:t>.</w:t>
            </w:r>
          </w:p>
        </w:tc>
        <w:tc>
          <w:tcPr>
            <w:tcW w:w="3420" w:type="dxa"/>
          </w:tcPr>
          <w:p w14:paraId="3AE2177A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4DA92EF3" w14:textId="77777777" w:rsidTr="00462D92">
        <w:tc>
          <w:tcPr>
            <w:tcW w:w="6840" w:type="dxa"/>
            <w:gridSpan w:val="2"/>
          </w:tcPr>
          <w:p w14:paraId="65578F45" w14:textId="7B2D94B5" w:rsidR="00E90768" w:rsidRPr="008A0847" w:rsidRDefault="00C8374F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Chemical waste is managed as for hazardous chemicals and is disposed of in a timely manner</w:t>
            </w:r>
            <w:r w:rsidR="00E90768" w:rsidRPr="008A0847">
              <w:rPr>
                <w:rFonts w:cs="Arial"/>
                <w:sz w:val="20"/>
              </w:rPr>
              <w:t>.</w:t>
            </w:r>
          </w:p>
        </w:tc>
        <w:tc>
          <w:tcPr>
            <w:tcW w:w="3420" w:type="dxa"/>
          </w:tcPr>
          <w:p w14:paraId="6B203549" w14:textId="77777777" w:rsidR="00E90768" w:rsidRPr="008A0847" w:rsidRDefault="00E90768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C8374F" w:rsidRPr="008A0847" w14:paraId="71331D5E" w14:textId="77777777" w:rsidTr="00462D92">
        <w:tc>
          <w:tcPr>
            <w:tcW w:w="6840" w:type="dxa"/>
            <w:gridSpan w:val="2"/>
          </w:tcPr>
          <w:p w14:paraId="5869B731" w14:textId="1F36582C" w:rsidR="00C8374F" w:rsidRDefault="00C8374F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Spill control kits are in place (e.g. sand buckets, absorbents, neutralising agents).</w:t>
            </w:r>
          </w:p>
        </w:tc>
        <w:tc>
          <w:tcPr>
            <w:tcW w:w="3420" w:type="dxa"/>
          </w:tcPr>
          <w:p w14:paraId="6AA5AEE3" w14:textId="77777777" w:rsidR="00C8374F" w:rsidRPr="008A0847" w:rsidRDefault="00C8374F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1776954E" w14:textId="77777777" w:rsidTr="001336F8">
        <w:tc>
          <w:tcPr>
            <w:tcW w:w="6840" w:type="dxa"/>
            <w:gridSpan w:val="2"/>
            <w:shd w:val="clear" w:color="auto" w:fill="D0CECE" w:themeFill="background2" w:themeFillShade="E6"/>
          </w:tcPr>
          <w:p w14:paraId="7F419DE9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Physics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1353F8A5" w14:textId="2963D9CC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 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8A0847" w:rsidRPr="008A0847" w14:paraId="1A1CD9AE" w14:textId="77777777" w:rsidTr="00462D92">
        <w:tc>
          <w:tcPr>
            <w:tcW w:w="6840" w:type="dxa"/>
            <w:gridSpan w:val="2"/>
          </w:tcPr>
          <w:p w14:paraId="3B4A9020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Physical apparatus is stored as far away as practicable from chemicals.</w:t>
            </w:r>
          </w:p>
        </w:tc>
        <w:tc>
          <w:tcPr>
            <w:tcW w:w="3420" w:type="dxa"/>
          </w:tcPr>
          <w:p w14:paraId="3687FDB5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44932071" w14:textId="77777777" w:rsidTr="00462D92">
        <w:tc>
          <w:tcPr>
            <w:tcW w:w="6840" w:type="dxa"/>
            <w:gridSpan w:val="2"/>
          </w:tcPr>
          <w:p w14:paraId="5FD7A247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Adequate control is maintained over liquid mercury.</w:t>
            </w:r>
          </w:p>
        </w:tc>
        <w:tc>
          <w:tcPr>
            <w:tcW w:w="3420" w:type="dxa"/>
          </w:tcPr>
          <w:p w14:paraId="6E79753A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28C6FCBF" w14:textId="77777777" w:rsidTr="00462D92">
        <w:tc>
          <w:tcPr>
            <w:tcW w:w="6840" w:type="dxa"/>
            <w:gridSpan w:val="2"/>
          </w:tcPr>
          <w:p w14:paraId="38856F3A" w14:textId="654FBD94" w:rsidR="008A0847" w:rsidRPr="008A0847" w:rsidRDefault="00C8374F" w:rsidP="0032043A">
            <w:pPr>
              <w:spacing w:before="80"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Radiation sources including sealed and unsealed radioactive sources, discharge tubes, x-ray apparatus and lasers are managed according to RPS18:</w:t>
            </w:r>
          </w:p>
          <w:p w14:paraId="7208E39A" w14:textId="3F28B4BA" w:rsidR="008A0847" w:rsidRPr="008A0847" w:rsidRDefault="008A0847" w:rsidP="0032043A">
            <w:pPr>
              <w:numPr>
                <w:ilvl w:val="0"/>
                <w:numId w:val="5"/>
              </w:numPr>
              <w:spacing w:after="100" w:afterAutospacing="1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correctly stored under lock and key</w:t>
            </w:r>
          </w:p>
          <w:p w14:paraId="5A107B7D" w14:textId="2A0E883A" w:rsidR="008A0847" w:rsidRPr="008A0847" w:rsidRDefault="00E4707B" w:rsidP="0032043A">
            <w:pPr>
              <w:numPr>
                <w:ilvl w:val="0"/>
                <w:numId w:val="5"/>
              </w:numPr>
              <w:spacing w:after="100" w:afterAutospacing="1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="008A0847" w:rsidRPr="008A0847">
              <w:rPr>
                <w:rFonts w:cs="Arial"/>
                <w:sz w:val="20"/>
              </w:rPr>
              <w:t>n good physical condition</w:t>
            </w:r>
          </w:p>
          <w:p w14:paraId="455E3DA8" w14:textId="3127D79F" w:rsidR="008A0847" w:rsidRPr="008A0847" w:rsidRDefault="00E4707B" w:rsidP="0032043A">
            <w:pPr>
              <w:numPr>
                <w:ilvl w:val="0"/>
                <w:numId w:val="5"/>
              </w:numPr>
              <w:spacing w:after="80"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r</w:t>
            </w:r>
            <w:r w:rsidR="008A0847" w:rsidRPr="008A0847">
              <w:rPr>
                <w:rFonts w:cs="Arial"/>
                <w:sz w:val="20"/>
              </w:rPr>
              <w:t>ecommended</w:t>
            </w:r>
            <w:proofErr w:type="gramEnd"/>
            <w:r w:rsidR="008A0847" w:rsidRPr="008A0847">
              <w:rPr>
                <w:rFonts w:cs="Arial"/>
                <w:sz w:val="20"/>
              </w:rPr>
              <w:t xml:space="preserve"> for use in schools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20" w:type="dxa"/>
          </w:tcPr>
          <w:p w14:paraId="4B70284D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2F9C84C6" w14:textId="77777777" w:rsidTr="001336F8">
        <w:tc>
          <w:tcPr>
            <w:tcW w:w="6840" w:type="dxa"/>
            <w:gridSpan w:val="2"/>
            <w:shd w:val="clear" w:color="auto" w:fill="D0CECE" w:themeFill="background2" w:themeFillShade="E6"/>
          </w:tcPr>
          <w:p w14:paraId="1075BE7B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Biology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10192491" w14:textId="6EB93629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 (</w:t>
            </w:r>
            <w:r w:rsidRPr="008A0847">
              <w:rPr>
                <w:rFonts w:cs="Arial"/>
                <w:b/>
                <w:sz w:val="20"/>
              </w:rPr>
              <w:sym w:font="Wingdings" w:char="F0FC"/>
            </w:r>
            <w:r w:rsidRPr="008A0847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8A0847" w:rsidRPr="008A0847" w14:paraId="177E3576" w14:textId="77777777" w:rsidTr="00462D92">
        <w:tc>
          <w:tcPr>
            <w:tcW w:w="6840" w:type="dxa"/>
            <w:gridSpan w:val="2"/>
          </w:tcPr>
          <w:p w14:paraId="229E7F51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Staff and students are aware of no eating, drinking or chewing gum requirements.</w:t>
            </w:r>
          </w:p>
        </w:tc>
        <w:tc>
          <w:tcPr>
            <w:tcW w:w="3420" w:type="dxa"/>
          </w:tcPr>
          <w:p w14:paraId="358702AB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25CB155D" w14:textId="77777777" w:rsidTr="00462D92">
        <w:tc>
          <w:tcPr>
            <w:tcW w:w="6840" w:type="dxa"/>
            <w:gridSpan w:val="2"/>
          </w:tcPr>
          <w:p w14:paraId="239587EA" w14:textId="2DB609CD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Correct hygiene practices are followed</w:t>
            </w:r>
            <w:r w:rsidR="001336F8">
              <w:rPr>
                <w:rFonts w:cs="Arial"/>
                <w:sz w:val="20"/>
              </w:rPr>
              <w:t xml:space="preserve"> </w:t>
            </w:r>
            <w:r w:rsidR="00C8374F">
              <w:rPr>
                <w:rFonts w:cs="Arial"/>
                <w:sz w:val="20"/>
              </w:rPr>
              <w:t>(</w:t>
            </w:r>
            <w:r w:rsidR="001336F8">
              <w:rPr>
                <w:rFonts w:cs="Arial"/>
                <w:sz w:val="20"/>
              </w:rPr>
              <w:t>e.g.</w:t>
            </w:r>
            <w:r w:rsidRPr="008A0847">
              <w:rPr>
                <w:rFonts w:cs="Arial"/>
                <w:sz w:val="20"/>
              </w:rPr>
              <w:t xml:space="preserve"> hand washing</w:t>
            </w:r>
            <w:r w:rsidR="00C8374F">
              <w:rPr>
                <w:rFonts w:cs="Arial"/>
                <w:sz w:val="20"/>
              </w:rPr>
              <w:t xml:space="preserve">, </w:t>
            </w:r>
            <w:proofErr w:type="spellStart"/>
            <w:r w:rsidR="00C8374F">
              <w:rPr>
                <w:rFonts w:cs="Arial"/>
                <w:sz w:val="20"/>
              </w:rPr>
              <w:t>labcoats</w:t>
            </w:r>
            <w:proofErr w:type="spellEnd"/>
            <w:r w:rsidR="00C8374F">
              <w:rPr>
                <w:rFonts w:cs="Arial"/>
                <w:sz w:val="20"/>
              </w:rPr>
              <w:t>)</w:t>
            </w:r>
            <w:r w:rsidR="001336F8">
              <w:rPr>
                <w:rFonts w:cs="Arial"/>
                <w:sz w:val="20"/>
              </w:rPr>
              <w:t>.</w:t>
            </w:r>
          </w:p>
        </w:tc>
        <w:tc>
          <w:tcPr>
            <w:tcW w:w="3420" w:type="dxa"/>
          </w:tcPr>
          <w:p w14:paraId="3A8BF1E1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5159EBB3" w14:textId="77777777" w:rsidTr="00462D92">
        <w:tc>
          <w:tcPr>
            <w:tcW w:w="6840" w:type="dxa"/>
            <w:gridSpan w:val="2"/>
          </w:tcPr>
          <w:p w14:paraId="7AFF5557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Cuts and abrasions are covered adequately. </w:t>
            </w:r>
          </w:p>
        </w:tc>
        <w:tc>
          <w:tcPr>
            <w:tcW w:w="3420" w:type="dxa"/>
          </w:tcPr>
          <w:p w14:paraId="3079F287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1C05921C" w14:textId="77777777" w:rsidTr="00462D92">
        <w:tc>
          <w:tcPr>
            <w:tcW w:w="6840" w:type="dxa"/>
            <w:gridSpan w:val="2"/>
          </w:tcPr>
          <w:p w14:paraId="01B416E3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Microbial cultures exposed to the atmosphere are no more than 15cm from the Bunsen flame.</w:t>
            </w:r>
          </w:p>
        </w:tc>
        <w:tc>
          <w:tcPr>
            <w:tcW w:w="3420" w:type="dxa"/>
          </w:tcPr>
          <w:p w14:paraId="74DEA24E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5815CB19" w14:textId="77777777" w:rsidTr="00462D92">
        <w:tc>
          <w:tcPr>
            <w:tcW w:w="6840" w:type="dxa"/>
            <w:gridSpan w:val="2"/>
          </w:tcPr>
          <w:p w14:paraId="1CC30BD3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All precautions are taken in relation to bacterial cleansing of equipment.</w:t>
            </w:r>
          </w:p>
        </w:tc>
        <w:tc>
          <w:tcPr>
            <w:tcW w:w="3420" w:type="dxa"/>
          </w:tcPr>
          <w:p w14:paraId="01A9545B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068FCAB9" w14:textId="77777777" w:rsidTr="00462D92">
        <w:tc>
          <w:tcPr>
            <w:tcW w:w="6840" w:type="dxa"/>
            <w:gridSpan w:val="2"/>
          </w:tcPr>
          <w:p w14:paraId="571D6615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All contaminated waste is disposed of appropriately.</w:t>
            </w:r>
          </w:p>
        </w:tc>
        <w:tc>
          <w:tcPr>
            <w:tcW w:w="3420" w:type="dxa"/>
          </w:tcPr>
          <w:p w14:paraId="1DE21D6E" w14:textId="77777777" w:rsidR="008A0847" w:rsidRPr="008A0847" w:rsidRDefault="008A0847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C8374F" w:rsidRPr="008A0847" w14:paraId="61E8882C" w14:textId="77777777" w:rsidTr="00462D92">
        <w:tc>
          <w:tcPr>
            <w:tcW w:w="6840" w:type="dxa"/>
            <w:gridSpan w:val="2"/>
          </w:tcPr>
          <w:p w14:paraId="7CE16736" w14:textId="015DB3CB" w:rsidR="00C8374F" w:rsidRPr="008A0847" w:rsidRDefault="00C8374F" w:rsidP="0032043A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and students are aware of animal ethics guidelines and requirements. These guidelines are adhered to and records kept.</w:t>
            </w:r>
          </w:p>
        </w:tc>
        <w:tc>
          <w:tcPr>
            <w:tcW w:w="3420" w:type="dxa"/>
          </w:tcPr>
          <w:p w14:paraId="6E41806B" w14:textId="77777777" w:rsidR="00C8374F" w:rsidRPr="008A0847" w:rsidRDefault="00C8374F" w:rsidP="0032043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662C382B" w14:textId="77777777" w:rsidTr="001336F8">
        <w:tc>
          <w:tcPr>
            <w:tcW w:w="6840" w:type="dxa"/>
            <w:gridSpan w:val="2"/>
            <w:shd w:val="clear" w:color="auto" w:fill="D0CECE" w:themeFill="background2" w:themeFillShade="E6"/>
          </w:tcPr>
          <w:p w14:paraId="7E83FA21" w14:textId="4B4C6F75" w:rsidR="008A0847" w:rsidRPr="001336F8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1336F8">
              <w:rPr>
                <w:rFonts w:cs="Arial"/>
                <w:b/>
                <w:sz w:val="20"/>
              </w:rPr>
              <w:t xml:space="preserve">Electrical </w:t>
            </w:r>
            <w:r w:rsidR="00C8374F">
              <w:rPr>
                <w:rFonts w:cs="Arial"/>
                <w:b/>
                <w:sz w:val="20"/>
              </w:rPr>
              <w:t>and gas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281FC744" w14:textId="7B99640C" w:rsidR="008A0847" w:rsidRPr="001336F8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1336F8">
              <w:rPr>
                <w:rFonts w:cs="Arial"/>
                <w:b/>
                <w:sz w:val="20"/>
              </w:rPr>
              <w:t>Action if required (</w:t>
            </w:r>
            <w:r w:rsidRPr="001336F8">
              <w:rPr>
                <w:rFonts w:cs="Arial"/>
                <w:b/>
                <w:sz w:val="20"/>
              </w:rPr>
              <w:sym w:font="Wingdings" w:char="F0FC"/>
            </w:r>
            <w:r w:rsidRPr="001336F8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E90768" w:rsidRPr="008A0847" w14:paraId="7095AFD4" w14:textId="77777777" w:rsidTr="00462D92">
        <w:tc>
          <w:tcPr>
            <w:tcW w:w="6840" w:type="dxa"/>
            <w:gridSpan w:val="2"/>
          </w:tcPr>
          <w:p w14:paraId="4973B9DD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Electrical equipment is in good condition and tested and tagged if required.</w:t>
            </w:r>
          </w:p>
        </w:tc>
        <w:tc>
          <w:tcPr>
            <w:tcW w:w="3420" w:type="dxa"/>
          </w:tcPr>
          <w:p w14:paraId="77AE30DE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691BF624" w14:textId="77777777" w:rsidTr="00462D92">
        <w:tc>
          <w:tcPr>
            <w:tcW w:w="6840" w:type="dxa"/>
            <w:gridSpan w:val="2"/>
          </w:tcPr>
          <w:p w14:paraId="39874988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  <w:lang w:eastAsia="en-AU"/>
              </w:rPr>
              <w:t>All new power boards purchased will have an overload switch.</w:t>
            </w:r>
          </w:p>
        </w:tc>
        <w:tc>
          <w:tcPr>
            <w:tcW w:w="3420" w:type="dxa"/>
          </w:tcPr>
          <w:p w14:paraId="161CC771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4AD75E8E" w14:textId="77777777" w:rsidTr="00462D92">
        <w:tc>
          <w:tcPr>
            <w:tcW w:w="6840" w:type="dxa"/>
            <w:gridSpan w:val="2"/>
          </w:tcPr>
          <w:p w14:paraId="70BEB6D7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 xml:space="preserve">The area has Residual Current Device (RCD) protection. </w:t>
            </w:r>
          </w:p>
        </w:tc>
        <w:tc>
          <w:tcPr>
            <w:tcW w:w="3420" w:type="dxa"/>
          </w:tcPr>
          <w:p w14:paraId="5F79484B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C8374F" w:rsidRPr="008A0847" w14:paraId="4964D3FE" w14:textId="77777777" w:rsidTr="00462D92">
        <w:tc>
          <w:tcPr>
            <w:tcW w:w="6840" w:type="dxa"/>
            <w:gridSpan w:val="2"/>
          </w:tcPr>
          <w:p w14:paraId="5CE99580" w14:textId="1871BA59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Damaged equipment is removed from immediate service and tagged ‘out of service’ until repaired/replaced.</w:t>
            </w:r>
          </w:p>
        </w:tc>
        <w:tc>
          <w:tcPr>
            <w:tcW w:w="3420" w:type="dxa"/>
          </w:tcPr>
          <w:p w14:paraId="08193076" w14:textId="77777777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C8374F" w:rsidRPr="008A0847" w14:paraId="49E02F02" w14:textId="77777777" w:rsidTr="00462D92">
        <w:tc>
          <w:tcPr>
            <w:tcW w:w="6840" w:type="dxa"/>
            <w:gridSpan w:val="2"/>
          </w:tcPr>
          <w:p w14:paraId="0606E3BF" w14:textId="5DB2D62A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Gas fittings are in good condition and inspected annually by a licenced contractor.</w:t>
            </w:r>
          </w:p>
        </w:tc>
        <w:tc>
          <w:tcPr>
            <w:tcW w:w="3420" w:type="dxa"/>
          </w:tcPr>
          <w:p w14:paraId="515BCD4F" w14:textId="77777777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C8374F" w:rsidRPr="008A0847" w14:paraId="34E722E3" w14:textId="77777777" w:rsidTr="00462D92">
        <w:tc>
          <w:tcPr>
            <w:tcW w:w="6840" w:type="dxa"/>
            <w:gridSpan w:val="2"/>
          </w:tcPr>
          <w:p w14:paraId="066F518F" w14:textId="45A84BB4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Gas cylinders are stored in an upright position and chained to a wall or stand.</w:t>
            </w:r>
          </w:p>
        </w:tc>
        <w:tc>
          <w:tcPr>
            <w:tcW w:w="3420" w:type="dxa"/>
          </w:tcPr>
          <w:p w14:paraId="77989DB5" w14:textId="77777777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C8374F" w:rsidRPr="008A0847" w14:paraId="5550BF10" w14:textId="77777777" w:rsidTr="00462D92">
        <w:tc>
          <w:tcPr>
            <w:tcW w:w="6840" w:type="dxa"/>
            <w:gridSpan w:val="2"/>
          </w:tcPr>
          <w:p w14:paraId="08810D53" w14:textId="735B2A9E" w:rsidR="00C8374F" w:rsidRPr="008A0847" w:rsidRDefault="0032043A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Portable Bunsen burners are not used in curriculum activities</w:t>
            </w:r>
          </w:p>
        </w:tc>
        <w:tc>
          <w:tcPr>
            <w:tcW w:w="3420" w:type="dxa"/>
          </w:tcPr>
          <w:p w14:paraId="59E8DC1A" w14:textId="77777777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C8374F" w:rsidRPr="008A0847" w14:paraId="62C5106A" w14:textId="77777777" w:rsidTr="00462D92">
        <w:tc>
          <w:tcPr>
            <w:tcW w:w="6840" w:type="dxa"/>
            <w:gridSpan w:val="2"/>
          </w:tcPr>
          <w:p w14:paraId="5090FBC7" w14:textId="0B6D4554" w:rsidR="00C8374F" w:rsidRPr="008A0847" w:rsidRDefault="0032043A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Isolation switches for both gas and electricity are available in each laboratory and preparation area and are well labelled and fully operational.</w:t>
            </w:r>
          </w:p>
        </w:tc>
        <w:tc>
          <w:tcPr>
            <w:tcW w:w="3420" w:type="dxa"/>
          </w:tcPr>
          <w:p w14:paraId="6517F2A8" w14:textId="77777777" w:rsidR="00C8374F" w:rsidRPr="008A0847" w:rsidRDefault="00C8374F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321200A3" w14:textId="77777777" w:rsidTr="001336F8">
        <w:tc>
          <w:tcPr>
            <w:tcW w:w="6840" w:type="dxa"/>
            <w:gridSpan w:val="2"/>
            <w:shd w:val="clear" w:color="auto" w:fill="D0CECE" w:themeFill="background2" w:themeFillShade="E6"/>
          </w:tcPr>
          <w:p w14:paraId="6D580D39" w14:textId="77777777" w:rsidR="008A0847" w:rsidRPr="001336F8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bCs/>
                <w:i/>
                <w:iCs/>
                <w:sz w:val="20"/>
              </w:rPr>
            </w:pPr>
            <w:r w:rsidRPr="001336F8">
              <w:rPr>
                <w:rFonts w:cs="Arial"/>
                <w:b/>
                <w:sz w:val="20"/>
              </w:rPr>
              <w:lastRenderedPageBreak/>
              <w:t xml:space="preserve">General 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6003C31" w14:textId="13846F4E" w:rsidR="008A0847" w:rsidRPr="001336F8" w:rsidRDefault="008A0847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1336F8">
              <w:rPr>
                <w:rFonts w:cs="Arial"/>
                <w:b/>
                <w:sz w:val="20"/>
              </w:rPr>
              <w:t>Action if required (</w:t>
            </w:r>
            <w:r w:rsidRPr="001336F8">
              <w:rPr>
                <w:rFonts w:cs="Arial"/>
                <w:b/>
                <w:sz w:val="20"/>
              </w:rPr>
              <w:sym w:font="Wingdings" w:char="F0FC"/>
            </w:r>
            <w:r w:rsidRPr="001336F8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E90768" w:rsidRPr="008A0847" w14:paraId="20C7D7FE" w14:textId="77777777" w:rsidTr="00462D92">
        <w:tc>
          <w:tcPr>
            <w:tcW w:w="6840" w:type="dxa"/>
            <w:gridSpan w:val="2"/>
          </w:tcPr>
          <w:p w14:paraId="77AF4913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Hazards such as sharps, glare, fumes, noise or vermin have been identified and managed.</w:t>
            </w:r>
          </w:p>
        </w:tc>
        <w:tc>
          <w:tcPr>
            <w:tcW w:w="3420" w:type="dxa"/>
          </w:tcPr>
          <w:p w14:paraId="1A935245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626863A4" w14:textId="77777777" w:rsidTr="00462D92">
        <w:tc>
          <w:tcPr>
            <w:tcW w:w="6840" w:type="dxa"/>
            <w:gridSpan w:val="2"/>
          </w:tcPr>
          <w:p w14:paraId="2DB5E438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Animal cages are clean and in good condition.</w:t>
            </w:r>
          </w:p>
        </w:tc>
        <w:tc>
          <w:tcPr>
            <w:tcW w:w="3420" w:type="dxa"/>
          </w:tcPr>
          <w:p w14:paraId="360113FB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E90768" w:rsidRPr="008A0847" w14:paraId="09F940EE" w14:textId="77777777" w:rsidTr="00462D92">
        <w:tc>
          <w:tcPr>
            <w:tcW w:w="6840" w:type="dxa"/>
            <w:gridSpan w:val="2"/>
          </w:tcPr>
          <w:p w14:paraId="59C37427" w14:textId="45473591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sz w:val="20"/>
              </w:rPr>
              <w:t>Sink areas are cl</w:t>
            </w:r>
            <w:r w:rsidR="001336F8">
              <w:rPr>
                <w:rFonts w:cs="Arial"/>
                <w:sz w:val="20"/>
              </w:rPr>
              <w:t xml:space="preserve">ean and in good working order </w:t>
            </w:r>
            <w:r w:rsidR="0032043A">
              <w:rPr>
                <w:rFonts w:cs="Arial"/>
                <w:sz w:val="20"/>
              </w:rPr>
              <w:t>(</w:t>
            </w:r>
            <w:r w:rsidR="001336F8">
              <w:rPr>
                <w:rFonts w:cs="Arial"/>
                <w:sz w:val="20"/>
              </w:rPr>
              <w:t>e.g.</w:t>
            </w:r>
            <w:r w:rsidRPr="008A0847">
              <w:rPr>
                <w:rFonts w:cs="Arial"/>
                <w:sz w:val="20"/>
              </w:rPr>
              <w:t xml:space="preserve"> no leaks</w:t>
            </w:r>
            <w:r w:rsidR="0032043A">
              <w:rPr>
                <w:rFonts w:cs="Arial"/>
                <w:sz w:val="20"/>
              </w:rPr>
              <w:t>)</w:t>
            </w:r>
            <w:r w:rsidRPr="008A0847">
              <w:rPr>
                <w:rFonts w:cs="Arial"/>
                <w:sz w:val="20"/>
              </w:rPr>
              <w:t>.</w:t>
            </w:r>
          </w:p>
        </w:tc>
        <w:tc>
          <w:tcPr>
            <w:tcW w:w="3420" w:type="dxa"/>
          </w:tcPr>
          <w:p w14:paraId="3A4BD363" w14:textId="77777777" w:rsidR="00E90768" w:rsidRPr="008A0847" w:rsidRDefault="00E90768" w:rsidP="0032043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A0847" w:rsidRPr="008A0847" w14:paraId="6AC2EEE2" w14:textId="77777777" w:rsidTr="003A287A">
        <w:trPr>
          <w:trHeight w:val="532"/>
        </w:trPr>
        <w:tc>
          <w:tcPr>
            <w:tcW w:w="6840" w:type="dxa"/>
            <w:gridSpan w:val="2"/>
            <w:shd w:val="clear" w:color="auto" w:fill="D9D9D9" w:themeFill="background1" w:themeFillShade="D9"/>
            <w:vAlign w:val="center"/>
          </w:tcPr>
          <w:p w14:paraId="190EB544" w14:textId="01555909" w:rsidR="008A0847" w:rsidRPr="00153938" w:rsidRDefault="00153938" w:rsidP="00153938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Use the following space to record additional issues or hazards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644CA0D5" w14:textId="38252ABF" w:rsidR="008A0847" w:rsidRPr="008A0847" w:rsidRDefault="008A0847" w:rsidP="00153938">
            <w:pPr>
              <w:pStyle w:val="StyleStyleStyleHeading1Arial10pt1Left"/>
              <w:spacing w:before="80" w:after="80" w:line="276" w:lineRule="auto"/>
              <w:rPr>
                <w:rFonts w:cs="Arial"/>
                <w:sz w:val="20"/>
              </w:rPr>
            </w:pPr>
            <w:r w:rsidRPr="008A0847">
              <w:rPr>
                <w:rFonts w:cs="Arial"/>
                <w:b/>
                <w:sz w:val="20"/>
              </w:rPr>
              <w:t>Action if required</w:t>
            </w:r>
          </w:p>
        </w:tc>
      </w:tr>
      <w:tr w:rsidR="00153938" w:rsidRPr="008A0847" w14:paraId="28A79D83" w14:textId="77777777" w:rsidTr="00153938">
        <w:trPr>
          <w:trHeight w:val="532"/>
        </w:trPr>
        <w:tc>
          <w:tcPr>
            <w:tcW w:w="6840" w:type="dxa"/>
            <w:gridSpan w:val="2"/>
          </w:tcPr>
          <w:p w14:paraId="3D98BB4B" w14:textId="77777777" w:rsidR="00153938" w:rsidRPr="001336F8" w:rsidRDefault="00153938" w:rsidP="00153938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20" w:type="dxa"/>
          </w:tcPr>
          <w:p w14:paraId="2755FBBF" w14:textId="77777777" w:rsidR="00153938" w:rsidRPr="008A0847" w:rsidRDefault="00153938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</w:tr>
      <w:tr w:rsidR="00153938" w:rsidRPr="008A0847" w14:paraId="01FB6B49" w14:textId="77777777" w:rsidTr="00153938">
        <w:trPr>
          <w:trHeight w:val="532"/>
        </w:trPr>
        <w:tc>
          <w:tcPr>
            <w:tcW w:w="6840" w:type="dxa"/>
            <w:gridSpan w:val="2"/>
          </w:tcPr>
          <w:p w14:paraId="4113341B" w14:textId="77777777" w:rsidR="00153938" w:rsidRPr="001336F8" w:rsidRDefault="00153938" w:rsidP="00153938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20" w:type="dxa"/>
          </w:tcPr>
          <w:p w14:paraId="18C2BDE3" w14:textId="77777777" w:rsidR="00153938" w:rsidRPr="008A0847" w:rsidRDefault="00153938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</w:tr>
      <w:tr w:rsidR="00153938" w:rsidRPr="008A0847" w14:paraId="489E3141" w14:textId="77777777" w:rsidTr="00153938">
        <w:trPr>
          <w:trHeight w:val="532"/>
        </w:trPr>
        <w:tc>
          <w:tcPr>
            <w:tcW w:w="6840" w:type="dxa"/>
            <w:gridSpan w:val="2"/>
          </w:tcPr>
          <w:p w14:paraId="329544A9" w14:textId="77777777" w:rsidR="00153938" w:rsidRPr="001336F8" w:rsidRDefault="00153938" w:rsidP="00153938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20" w:type="dxa"/>
          </w:tcPr>
          <w:p w14:paraId="2377DE77" w14:textId="77777777" w:rsidR="00153938" w:rsidRPr="008A0847" w:rsidRDefault="00153938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</w:tr>
      <w:tr w:rsidR="00153938" w:rsidRPr="008A0847" w14:paraId="1E83228E" w14:textId="77777777" w:rsidTr="00153938">
        <w:trPr>
          <w:trHeight w:val="532"/>
        </w:trPr>
        <w:tc>
          <w:tcPr>
            <w:tcW w:w="6840" w:type="dxa"/>
            <w:gridSpan w:val="2"/>
          </w:tcPr>
          <w:p w14:paraId="27F4F417" w14:textId="77777777" w:rsidR="00153938" w:rsidRPr="001336F8" w:rsidRDefault="00153938" w:rsidP="00153938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20" w:type="dxa"/>
          </w:tcPr>
          <w:p w14:paraId="7B44EE9E" w14:textId="77777777" w:rsidR="00153938" w:rsidRPr="008A0847" w:rsidRDefault="00153938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</w:tr>
      <w:tr w:rsidR="00153938" w:rsidRPr="008A0847" w14:paraId="5042E3C9" w14:textId="77777777" w:rsidTr="00153938">
        <w:trPr>
          <w:trHeight w:val="532"/>
        </w:trPr>
        <w:tc>
          <w:tcPr>
            <w:tcW w:w="6840" w:type="dxa"/>
            <w:gridSpan w:val="2"/>
          </w:tcPr>
          <w:p w14:paraId="06B58985" w14:textId="77777777" w:rsidR="00153938" w:rsidRPr="001336F8" w:rsidRDefault="00153938" w:rsidP="00153938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20" w:type="dxa"/>
          </w:tcPr>
          <w:p w14:paraId="7D696B36" w14:textId="77777777" w:rsidR="00153938" w:rsidRPr="008A0847" w:rsidRDefault="00153938" w:rsidP="0032043A">
            <w:pPr>
              <w:pStyle w:val="StyleStyleStyleHeading1Arial10pt1Left"/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</w:tr>
    </w:tbl>
    <w:p w14:paraId="421402E9" w14:textId="77777777" w:rsidR="00203CCA" w:rsidRPr="00F808D9" w:rsidRDefault="00203CCA" w:rsidP="0032043A">
      <w:pPr>
        <w:spacing w:before="80" w:after="80"/>
        <w:rPr>
          <w:rFonts w:cs="Arial"/>
          <w:sz w:val="20"/>
          <w:szCs w:val="20"/>
          <w:lang w:val="en-GB"/>
        </w:rPr>
      </w:pPr>
    </w:p>
    <w:sectPr w:rsidR="00203CCA" w:rsidRPr="00F808D9" w:rsidSect="00203CCA">
      <w:headerReference w:type="default" r:id="rId11"/>
      <w:footerReference w:type="default" r:id="rId12"/>
      <w:pgSz w:w="11900" w:h="16840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DDD2" w14:textId="77777777" w:rsidR="00063AD9" w:rsidRDefault="00063AD9" w:rsidP="00190C24">
      <w:r>
        <w:separator/>
      </w:r>
    </w:p>
  </w:endnote>
  <w:endnote w:type="continuationSeparator" w:id="0">
    <w:p w14:paraId="56A1A2C1" w14:textId="77777777" w:rsidR="00063AD9" w:rsidRDefault="00063AD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194F" w14:textId="5F0CB101" w:rsidR="002712BD" w:rsidRDefault="00674A84">
    <w:pPr>
      <w:pStyle w:val="Footer"/>
    </w:pPr>
    <w:r w:rsidRPr="00674A84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0C843C53" wp14:editId="7696EFA3">
          <wp:simplePos x="0" y="0"/>
          <wp:positionH relativeFrom="page">
            <wp:posOffset>0</wp:posOffset>
          </wp:positionH>
          <wp:positionV relativeFrom="page">
            <wp:posOffset>9811385</wp:posOffset>
          </wp:positionV>
          <wp:extent cx="7556500" cy="971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4A8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8BF8E" wp14:editId="0C5A12FB">
              <wp:simplePos x="0" y="0"/>
              <wp:positionH relativeFrom="margin">
                <wp:posOffset>-635</wp:posOffset>
              </wp:positionH>
              <wp:positionV relativeFrom="paragraph">
                <wp:posOffset>209550</wp:posOffset>
              </wp:positionV>
              <wp:extent cx="1709420" cy="365760"/>
              <wp:effectExtent l="0" t="0" r="508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A6D1C" w14:textId="5498DED9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32043A">
                            <w:rPr>
                              <w:sz w:val="16"/>
                              <w:szCs w:val="16"/>
                            </w:rPr>
                            <w:t>July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V1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6618B964" w14:textId="77777777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14:paraId="5D8D1295" w14:textId="77777777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8BF8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.05pt;margin-top:16.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Uw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" stroked="f">
              <v:textbox>
                <w:txbxContent>
                  <w:p w14:paraId="565A6D1C" w14:textId="5498DED9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32043A">
                      <w:rPr>
                        <w:sz w:val="16"/>
                        <w:szCs w:val="16"/>
                      </w:rPr>
                      <w:t>July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V1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6618B964" w14:textId="77777777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14:paraId="5D8D1295" w14:textId="77777777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74A8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C0F83" wp14:editId="1F93F4E1">
              <wp:simplePos x="0" y="0"/>
              <wp:positionH relativeFrom="margin">
                <wp:posOffset>2084070</wp:posOffset>
              </wp:positionH>
              <wp:positionV relativeFrom="paragraph">
                <wp:posOffset>200025</wp:posOffset>
              </wp:positionV>
              <wp:extent cx="2091055" cy="42164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D43EA" w14:textId="77777777" w:rsidR="00674A84" w:rsidRDefault="00674A84" w:rsidP="00674A84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14:paraId="42234093" w14:textId="77777777" w:rsidR="00674A84" w:rsidRDefault="00674A84" w:rsidP="00674A84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C0F83" id="Text Box 22" o:spid="_x0000_s1027" type="#_x0000_t202" style="position:absolute;margin-left:164.1pt;margin-top:15.75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GjhgIAABg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" stroked="f">
              <v:textbox>
                <w:txbxContent>
                  <w:p w14:paraId="4FFD43EA" w14:textId="77777777" w:rsidR="00674A84" w:rsidRDefault="00674A84" w:rsidP="00674A84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14:paraId="42234093" w14:textId="77777777" w:rsidR="00674A84" w:rsidRDefault="00674A84" w:rsidP="00674A84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32C6" w14:textId="77777777" w:rsidR="00063AD9" w:rsidRDefault="00063AD9" w:rsidP="00190C24">
      <w:r>
        <w:separator/>
      </w:r>
    </w:p>
  </w:footnote>
  <w:footnote w:type="continuationSeparator" w:id="0">
    <w:p w14:paraId="11B2F8C8" w14:textId="77777777" w:rsidR="00063AD9" w:rsidRDefault="00063AD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28E3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0D93AE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65E36"/>
    <w:multiLevelType w:val="hybridMultilevel"/>
    <w:tmpl w:val="0CB60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79F1"/>
    <w:multiLevelType w:val="hybridMultilevel"/>
    <w:tmpl w:val="C6FE9E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547E"/>
    <w:multiLevelType w:val="hybridMultilevel"/>
    <w:tmpl w:val="6958C24A"/>
    <w:lvl w:ilvl="0" w:tplc="350C6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22AB56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DD5D15"/>
    <w:multiLevelType w:val="hybridMultilevel"/>
    <w:tmpl w:val="586EC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F7FDE"/>
    <w:rsid w:val="001336F8"/>
    <w:rsid w:val="00153938"/>
    <w:rsid w:val="00175E0C"/>
    <w:rsid w:val="00190C24"/>
    <w:rsid w:val="001970AC"/>
    <w:rsid w:val="001E4ED4"/>
    <w:rsid w:val="00203CCA"/>
    <w:rsid w:val="002371F7"/>
    <w:rsid w:val="002712BD"/>
    <w:rsid w:val="00295484"/>
    <w:rsid w:val="002C3128"/>
    <w:rsid w:val="002F78A2"/>
    <w:rsid w:val="0032043A"/>
    <w:rsid w:val="00385A56"/>
    <w:rsid w:val="003A287A"/>
    <w:rsid w:val="003F643A"/>
    <w:rsid w:val="00404BCA"/>
    <w:rsid w:val="005943F0"/>
    <w:rsid w:val="005F4331"/>
    <w:rsid w:val="006239A5"/>
    <w:rsid w:val="00636B71"/>
    <w:rsid w:val="00674A84"/>
    <w:rsid w:val="006C3D8E"/>
    <w:rsid w:val="00733C08"/>
    <w:rsid w:val="007A156C"/>
    <w:rsid w:val="007E7DAC"/>
    <w:rsid w:val="0080579A"/>
    <w:rsid w:val="0082575E"/>
    <w:rsid w:val="008A0847"/>
    <w:rsid w:val="00907963"/>
    <w:rsid w:val="00931030"/>
    <w:rsid w:val="0096078C"/>
    <w:rsid w:val="0096595E"/>
    <w:rsid w:val="009B7893"/>
    <w:rsid w:val="009E5EE5"/>
    <w:rsid w:val="009F02B3"/>
    <w:rsid w:val="00A47F67"/>
    <w:rsid w:val="00A65710"/>
    <w:rsid w:val="00AB0A25"/>
    <w:rsid w:val="00AC555D"/>
    <w:rsid w:val="00AD2501"/>
    <w:rsid w:val="00B029C7"/>
    <w:rsid w:val="00B33337"/>
    <w:rsid w:val="00B7618D"/>
    <w:rsid w:val="00B8699D"/>
    <w:rsid w:val="00B9771E"/>
    <w:rsid w:val="00BC4AA9"/>
    <w:rsid w:val="00BF20AF"/>
    <w:rsid w:val="00C0519D"/>
    <w:rsid w:val="00C8374F"/>
    <w:rsid w:val="00CB07AD"/>
    <w:rsid w:val="00CD793C"/>
    <w:rsid w:val="00D01CD2"/>
    <w:rsid w:val="00D75050"/>
    <w:rsid w:val="00D842DF"/>
    <w:rsid w:val="00D976B1"/>
    <w:rsid w:val="00DC5E03"/>
    <w:rsid w:val="00DD5135"/>
    <w:rsid w:val="00E4707B"/>
    <w:rsid w:val="00E90768"/>
    <w:rsid w:val="00EF474F"/>
    <w:rsid w:val="00EF4AC5"/>
    <w:rsid w:val="00F367B3"/>
    <w:rsid w:val="00F447A2"/>
    <w:rsid w:val="00F808D9"/>
    <w:rsid w:val="00FA04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E76B53"/>
  <w15:chartTrackingRefBased/>
  <w15:docId w15:val="{A0C4141C-D396-4CA3-8802-443F22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C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CA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customStyle="1" w:styleId="StyleStyleStyleHeading1Arial10pt1Left">
    <w:name w:val="Style Style Style Heading 1 + Arial 10 pt1 + + Left"/>
    <w:basedOn w:val="Normal"/>
    <w:rsid w:val="00203CCA"/>
  </w:style>
  <w:style w:type="table" w:styleId="TableGrid">
    <w:name w:val="Table Grid"/>
    <w:basedOn w:val="TableNormal"/>
    <w:rsid w:val="00203CCA"/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90768"/>
    <w:pPr>
      <w:tabs>
        <w:tab w:val="left" w:pos="1503"/>
        <w:tab w:val="left" w:pos="9498"/>
      </w:tabs>
      <w:spacing w:after="0" w:line="240" w:lineRule="auto"/>
      <w:ind w:left="1080" w:right="-568"/>
    </w:pPr>
    <w:rPr>
      <w:rFonts w:ascii="Comic Sans MS" w:eastAsia="Times New Roman" w:hAnsi="Comic Sans MS" w:cs="Times New Roman"/>
      <w:bCs/>
    </w:rPr>
  </w:style>
  <w:style w:type="paragraph" w:styleId="BodyText">
    <w:name w:val="Body Text"/>
    <w:basedOn w:val="Normal"/>
    <w:link w:val="BodyTextChar"/>
    <w:rsid w:val="00E90768"/>
    <w:pPr>
      <w:tabs>
        <w:tab w:val="left" w:pos="567"/>
        <w:tab w:val="left" w:pos="1503"/>
        <w:tab w:val="left" w:pos="9498"/>
      </w:tabs>
      <w:spacing w:after="0" w:line="240" w:lineRule="auto"/>
      <w:ind w:right="-568"/>
    </w:pPr>
    <w:rPr>
      <w:rFonts w:ascii="Comic Sans MS" w:eastAsia="Times New Roman" w:hAnsi="Comic Sans MS" w:cs="Times New Roman"/>
      <w:bCs/>
    </w:rPr>
  </w:style>
  <w:style w:type="character" w:customStyle="1" w:styleId="BodyTextChar">
    <w:name w:val="Body Text Char"/>
    <w:basedOn w:val="DefaultParagraphFont"/>
    <w:link w:val="BodyText"/>
    <w:rsid w:val="00E90768"/>
    <w:rPr>
      <w:rFonts w:ascii="Comic Sans MS" w:eastAsia="Times New Roman" w:hAnsi="Comic Sans MS" w:cs="Times New Roman"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opmig1</DisplayName>
        <AccountId>26</AccountId>
        <AccountType/>
      </UserInfo>
    </PPLastReviewedBy>
    <PPModeratedBy xmlns="f114f5df-7614-43c1-ba8e-2daa6e537108">
      <UserInfo>
        <DisplayName>opmig1</DisplayName>
        <AccountId>26</AccountId>
        <AccountType/>
      </UserInfo>
    </PPModeratedBy>
    <PPSubmittedBy xmlns="f114f5df-7614-43c1-ba8e-2daa6e537108">
      <UserInfo>
        <DisplayName>opmig1</DisplayName>
        <AccountId>26</AccountId>
        <AccountType/>
      </UserInfo>
    </PPSubmittedBy>
    <PPReferenceNumber xmlns="f114f5df-7614-43c1-ba8e-2daa6e537108" xsi:nil="true"/>
    <PPModeratedDate xmlns="f114f5df-7614-43c1-ba8e-2daa6e537108">2018-05-09T01:07:34+00:00</PPModeratedDate>
    <PPLastReviewedDate xmlns="f114f5df-7614-43c1-ba8e-2daa6e537108">2018-05-09T01:07:34+00:00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2018-05-09T01:07:31+00:00</PPSubmittedDate>
    <PPPublishedNotificationAddresses xmlns="f114f5df-7614-43c1-ba8e-2daa6e537108" xsi:nil="true"/>
    <PPReviewDate xmlns="f114f5df-7614-43c1-ba8e-2daa6e537108" xsi:nil="true"/>
    <Category_x0020_Initiatives_x0020_and_x0020_Strategies xmlns="f114f5df-7614-43c1-ba8e-2daa6e537108">Health and wellbeing</Category_x0020_Initiatives_x0020_and_x0020_Strategi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24782-53F2-4587-9A3C-9732872ED6DB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7F69F239-BFFD-421A-83AF-48A1D5CA1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Checklist</vt:lpstr>
    </vt:vector>
  </TitlesOfParts>
  <Company>Queensland Government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Checklist</dc:title>
  <dc:subject/>
  <dc:creator>Microsoft Office User</dc:creator>
  <cp:keywords>DoE corporate A4 page portrait; option 3; DoE corporate;</cp:keywords>
  <dc:description/>
  <cp:lastModifiedBy>BOWDEN, Joanna</cp:lastModifiedBy>
  <cp:revision>2</cp:revision>
  <cp:lastPrinted>2018-01-16T02:55:00Z</cp:lastPrinted>
  <dcterms:created xsi:type="dcterms:W3CDTF">2018-09-25T00:15:00Z</dcterms:created>
  <dcterms:modified xsi:type="dcterms:W3CDTF">2018-09-25T00:15:00Z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</Properties>
</file>