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374015</wp:posOffset>
                      </wp:positionV>
                      <wp:extent cx="652335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335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2B7735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="00FB1A0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9.45pt;width:513.6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lu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" filled="f" stroked="f">
                      <v:textbox>
                        <w:txbxContent>
                          <w:p w:rsidR="0040241D" w:rsidRPr="00FB1A06" w:rsidRDefault="002B7735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 w:rsidR="00FB1A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775E71" w:rsidP="00432CE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435520" r:id="rId10"/>
              </w:objec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Safety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4F12F1" w:rsidRDefault="00FB1A06" w:rsidP="00FB1A06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229E5B5D" wp14:editId="3023D0FC">
                  <wp:simplePos x="3833165" y="2165299"/>
                  <wp:positionH relativeFrom="margin">
                    <wp:posOffset>-173990</wp:posOffset>
                  </wp:positionH>
                  <wp:positionV relativeFrom="margin">
                    <wp:posOffset>35560</wp:posOffset>
                  </wp:positionV>
                  <wp:extent cx="445770" cy="445770"/>
                  <wp:effectExtent l="0" t="0" r="0" b="0"/>
                  <wp:wrapSquare wrapText="bothSides"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sz w:val="22"/>
                <w:szCs w:val="22"/>
              </w:rPr>
              <w:t>Appropriate hearing protection (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Class 5-SLC</w:t>
            </w:r>
            <w:r w:rsidRPr="004F12F1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80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&gt;26 dB</w:t>
            </w:r>
            <w:r w:rsidRPr="004F12F1">
              <w:rPr>
                <w:rFonts w:ascii="Arial" w:hAnsi="Arial" w:cs="Arial"/>
                <w:sz w:val="22"/>
                <w:szCs w:val="22"/>
              </w:rPr>
              <w:t>) must be worn.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FB1A06" w:rsidP="004F12F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158AB0B3" wp14:editId="04A97502">
                  <wp:simplePos x="3767328" y="2691994"/>
                  <wp:positionH relativeFrom="margin">
                    <wp:posOffset>-122555</wp:posOffset>
                  </wp:positionH>
                  <wp:positionV relativeFrom="margin">
                    <wp:posOffset>41910</wp:posOffset>
                  </wp:positionV>
                  <wp:extent cx="485140" cy="445770"/>
                  <wp:effectExtent l="0" t="0" r="0" b="0"/>
                  <wp:wrapSquare wrapText="bothSides"/>
                  <wp:docPr id="109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sz w:val="22"/>
                <w:szCs w:val="22"/>
              </w:rPr>
              <w:t>Wear a hard hat if required</w:t>
            </w:r>
            <w:r w:rsidR="00775E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4F12F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-534035</wp:posOffset>
                  </wp:positionH>
                  <wp:positionV relativeFrom="page">
                    <wp:posOffset>56515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6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1F6" w:rsidRPr="004F12F1">
              <w:rPr>
                <w:rFonts w:ascii="Arial" w:hAnsi="Arial" w:cs="Arial"/>
                <w:bCs/>
                <w:sz w:val="22"/>
                <w:szCs w:val="22"/>
              </w:rPr>
              <w:t>Rings and jewellery must not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FB1A06" w:rsidP="005941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70016" behindDoc="0" locked="0" layoutInCell="1" allowOverlap="1" wp14:anchorId="1D9C5A1A" wp14:editId="123949E0">
                  <wp:simplePos x="3803904" y="3189427"/>
                  <wp:positionH relativeFrom="margin">
                    <wp:posOffset>-34925</wp:posOffset>
                  </wp:positionH>
                  <wp:positionV relativeFrom="margin">
                    <wp:posOffset>6985</wp:posOffset>
                  </wp:positionV>
                  <wp:extent cx="431800" cy="445770"/>
                  <wp:effectExtent l="0" t="0" r="6350" b="0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sz w:val="22"/>
                <w:szCs w:val="22"/>
              </w:rPr>
              <w:t>Wear an approved dust mask (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P2 dust and fumes)</w:t>
            </w:r>
            <w:r w:rsidR="005941F6" w:rsidRPr="004F12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FB1A0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compressed air safely – horseplay with compressed air can cause injuries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A77C63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Ensure the work area is well ventilated and not interfering with other students or activities. </w:t>
      </w:r>
    </w:p>
    <w:p w:rsidR="00D3351A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Visually check all air hoses and electrical leads used with the compressor for damage and slip/trip hazards.</w:t>
      </w:r>
    </w:p>
    <w:p w:rsidR="00D3351A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Ensure all guards for the compressor (e.g. belt and pulley cover) are in place and in good working order.</w:t>
      </w:r>
    </w:p>
    <w:p w:rsidR="00D3351A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Ensure you are familiar with the operation of the ON/OFF switch.</w:t>
      </w:r>
    </w:p>
    <w:p w:rsidR="00D3351A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Check that the regulator is set to the appropriate pressure for the activity. </w:t>
      </w:r>
    </w:p>
    <w:p w:rsidR="00D3351A" w:rsidRPr="004F12F1" w:rsidRDefault="00D3351A" w:rsidP="00A77C6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Check the oil level of the compressor in the oil sight glass.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3E3FB2" w:rsidRDefault="009B10CB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A77C63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Ensure all attachments used with the air compressor are in good condition before using</w:t>
      </w:r>
      <w:r w:rsidR="009B10CB" w:rsidRPr="004F12F1">
        <w:rPr>
          <w:rFonts w:ascii="Arial" w:hAnsi="Arial"/>
          <w:b/>
          <w:sz w:val="22"/>
          <w:szCs w:val="22"/>
        </w:rPr>
        <w:t>.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Be careful when attaching and disconnecting tools to the air hose. Hold the air hose and tool firmly during this process.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Check the compressor </w:t>
      </w:r>
      <w:r w:rsidR="004F12F1">
        <w:rPr>
          <w:rFonts w:ascii="Arial" w:hAnsi="Arial"/>
          <w:b/>
          <w:sz w:val="22"/>
          <w:szCs w:val="22"/>
        </w:rPr>
        <w:t>regularly</w:t>
      </w:r>
      <w:r w:rsidRPr="004F12F1">
        <w:rPr>
          <w:rFonts w:ascii="Arial" w:hAnsi="Arial"/>
          <w:b/>
          <w:sz w:val="22"/>
          <w:szCs w:val="22"/>
        </w:rPr>
        <w:t xml:space="preserve">, noting pressure increase and cut-out/cut-in pressure. 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Listen for any air leaks from any flexible airlines and immediately report any leaks.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Adjust pressure regulator to suit work requirements – discuss with your</w:t>
      </w:r>
      <w:r w:rsidR="007B531E">
        <w:rPr>
          <w:rFonts w:ascii="Arial" w:hAnsi="Arial"/>
          <w:b/>
          <w:sz w:val="22"/>
          <w:szCs w:val="22"/>
        </w:rPr>
        <w:t xml:space="preserve"> teacher</w:t>
      </w:r>
      <w:r w:rsidRPr="004F12F1">
        <w:rPr>
          <w:rFonts w:ascii="Arial" w:hAnsi="Arial"/>
          <w:b/>
          <w:sz w:val="22"/>
          <w:szCs w:val="22"/>
        </w:rPr>
        <w:t>.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Turn off and disconnect air hoses and electrical leads after use. </w:t>
      </w:r>
    </w:p>
    <w:p w:rsidR="00D3351A" w:rsidRPr="004F12F1" w:rsidRDefault="00D3351A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Never leave air compressor and equipment unattended.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3E3FB2" w:rsidRDefault="009B10CB">
      <w:pPr>
        <w:rPr>
          <w:sz w:val="12"/>
          <w:szCs w:val="12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9B10CB" w:rsidRPr="004F12F1" w:rsidRDefault="00D3351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Leave the work area in a safe, clean and tidy state – remove any waste.</w:t>
      </w:r>
    </w:p>
    <w:p w:rsidR="00D3351A" w:rsidRPr="004F12F1" w:rsidRDefault="00D3351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Release condensation from </w:t>
      </w:r>
      <w:r w:rsidR="00775E71">
        <w:rPr>
          <w:rFonts w:ascii="Arial" w:hAnsi="Arial"/>
          <w:b/>
          <w:sz w:val="22"/>
          <w:szCs w:val="22"/>
        </w:rPr>
        <w:t xml:space="preserve">the </w:t>
      </w:r>
      <w:bookmarkStart w:id="0" w:name="_GoBack"/>
      <w:bookmarkEnd w:id="0"/>
      <w:r w:rsidRPr="004F12F1">
        <w:rPr>
          <w:rFonts w:ascii="Arial" w:hAnsi="Arial"/>
          <w:b/>
          <w:sz w:val="22"/>
          <w:szCs w:val="22"/>
        </w:rPr>
        <w:t>drain before storing air compressor away.</w:t>
      </w:r>
    </w:p>
    <w:p w:rsidR="00D3351A" w:rsidRPr="004F12F1" w:rsidRDefault="00D3351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Air hoses and electrical leads should be coiled with large loops.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E3FB2" w:rsidRDefault="009B10CB">
      <w:pPr>
        <w:pStyle w:val="Header"/>
        <w:rPr>
          <w:sz w:val="12"/>
          <w:szCs w:val="12"/>
        </w:rPr>
      </w:pPr>
    </w:p>
    <w:p w:rsidR="009B10CB" w:rsidRPr="004F12F1" w:rsidRDefault="009B10CB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D3351A" w:rsidRPr="004F12F1" w:rsidRDefault="00D3351A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Material blown under pressure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</w:t>
      </w:r>
      <w:r w:rsidRPr="004F12F1">
        <w:rPr>
          <w:rFonts w:ascii="Arial" w:hAnsi="Arial"/>
          <w:b/>
          <w:sz w:val="22"/>
          <w:szCs w:val="22"/>
        </w:rPr>
        <w:tab/>
      </w:r>
      <w:r w:rsidRPr="004F12F1">
        <w:rPr>
          <w:rFonts w:ascii="Arial" w:hAnsi="Arial"/>
          <w:b/>
          <w:sz w:val="22"/>
          <w:szCs w:val="22"/>
        </w:rPr>
        <w:tab/>
      </w:r>
      <w:r w:rsidRPr="004F12F1">
        <w:rPr>
          <w:rFonts w:ascii="Arial" w:hAnsi="Arial"/>
          <w:b/>
          <w:sz w:val="22"/>
          <w:szCs w:val="22"/>
        </w:rPr>
        <w:tab/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 w:rsidRPr="004F12F1">
        <w:rPr>
          <w:rFonts w:ascii="Arial" w:hAnsi="Arial"/>
          <w:b/>
          <w:sz w:val="22"/>
          <w:szCs w:val="22"/>
        </w:rPr>
        <w:t>Slips, trips and falls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  </w:t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 Excessive noise</w:t>
      </w:r>
    </w:p>
    <w:p w:rsidR="009B10CB" w:rsidRPr="004F12F1" w:rsidRDefault="00D3351A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 xml:space="preserve">Unrestrained air hose whipping around </w:t>
      </w:r>
      <w:r w:rsidRPr="004F12F1">
        <w:rPr>
          <w:rFonts w:ascii="Arial" w:hAnsi="Arial"/>
          <w:b/>
          <w:sz w:val="22"/>
          <w:szCs w:val="22"/>
        </w:rPr>
        <w:tab/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Compressed air</w:t>
      </w:r>
    </w:p>
    <w:p w:rsidR="00D3351A" w:rsidRPr="004F12F1" w:rsidRDefault="00D3351A" w:rsidP="004F12F1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High pressure air hose couplings</w:t>
      </w:r>
      <w:r w:rsidRPr="004F12F1">
        <w:rPr>
          <w:rFonts w:ascii="Arial" w:hAnsi="Arial"/>
          <w:b/>
          <w:sz w:val="22"/>
          <w:szCs w:val="22"/>
        </w:rPr>
        <w:tab/>
      </w:r>
      <w:r w:rsidRPr="004F12F1">
        <w:rPr>
          <w:rFonts w:ascii="Arial" w:hAnsi="Arial"/>
          <w:b/>
          <w:sz w:val="22"/>
          <w:szCs w:val="22"/>
        </w:rPr>
        <w:tab/>
      </w:r>
      <w:r w:rsidRPr="004F12F1">
        <w:rPr>
          <w:rFonts w:ascii="Arial" w:hAnsi="Arial"/>
          <w:b/>
          <w:sz w:val="22"/>
          <w:szCs w:val="22"/>
        </w:rPr>
        <w:tab/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Manual handling – equipment and materials</w:t>
      </w:r>
    </w:p>
    <w:p w:rsidR="00BD2016" w:rsidRPr="00A77C63" w:rsidRDefault="00BD2016" w:rsidP="00BD201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D3351A" w:rsidRPr="00D3351A" w:rsidRDefault="00D3351A" w:rsidP="009B10CB">
      <w:pPr>
        <w:rPr>
          <w:rFonts w:ascii="Arial" w:hAnsi="Arial"/>
          <w:sz w:val="12"/>
          <w:szCs w:val="12"/>
        </w:rPr>
      </w:pPr>
    </w:p>
    <w:p w:rsidR="00D3351A" w:rsidRPr="004F12F1" w:rsidRDefault="00D3351A" w:rsidP="00D3351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FORBIDDEN</w:t>
      </w:r>
    </w:p>
    <w:p w:rsidR="00D3351A" w:rsidRPr="004F12F1" w:rsidRDefault="00D3351A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Never use compressed air to clean off clothes, workbenches or floor surfaces</w:t>
      </w:r>
    </w:p>
    <w:p w:rsidR="00D3351A" w:rsidRPr="004F12F1" w:rsidRDefault="00D3351A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sz w:val="22"/>
          <w:szCs w:val="22"/>
        </w:rPr>
      </w:pPr>
      <w:r w:rsidRPr="004F12F1">
        <w:rPr>
          <w:rFonts w:ascii="Arial" w:hAnsi="Arial"/>
          <w:b/>
          <w:sz w:val="22"/>
          <w:szCs w:val="22"/>
        </w:rPr>
        <w:t>Never direct compressed air at your body or another person</w:t>
      </w:r>
    </w:p>
    <w:p w:rsidR="00D3351A" w:rsidRPr="00A77C63" w:rsidRDefault="00D3351A" w:rsidP="00D3351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B10CB" w:rsidRDefault="004D5F4F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8255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9.2pt;margin-top:.6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tuGM9d0AAAAIAQAADwAAAGRycy9kb3du&#10;cmV2LnhtbEyPwU7DMBBE70j8g7VIXFBrNxQUpXGqqgJxbsuFmxtvk4h4ncRuk/L1bE9wWo1mNPsm&#10;X0+uFRccQuNJw2KuQCCV3jZUafg8vM9SECEasqb1hBquGGBd3N/lJrN+pB1e9rESXEIhMxrqGLtM&#10;ylDW6EyY+w6JvZMfnIksh0rawYxc7lqZKPUqnWmIP9Smw22N5ff+7DT48e3qPPYqefr6cR/bTb87&#10;Jb3Wjw/TZgUi4hT/wnDDZ3QomOnoz2SDaFmnS07yfQZxs1Wy4ClHDcv0BWSRy/8Dil8A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tuGM9d0AAAAIAQAADwAAAAAAAAAAAAAAAACHBAAA&#10;ZHJzL2Rvd25yZXYueG1sUEsFBgAAAAAEAAQA8wAAAJEFAAAAAA==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0CB" w:rsidRPr="009B10CB" w:rsidSect="00722588">
      <w:footerReference w:type="default" r:id="rId17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210924"/>
    <w:rsid w:val="00236874"/>
    <w:rsid w:val="002B7735"/>
    <w:rsid w:val="002F297D"/>
    <w:rsid w:val="0036298C"/>
    <w:rsid w:val="003D2C1E"/>
    <w:rsid w:val="003E3FB2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657AD"/>
    <w:rsid w:val="00666EA3"/>
    <w:rsid w:val="006A0D69"/>
    <w:rsid w:val="00722588"/>
    <w:rsid w:val="00740C1B"/>
    <w:rsid w:val="00775E71"/>
    <w:rsid w:val="007847C3"/>
    <w:rsid w:val="007B531E"/>
    <w:rsid w:val="00816522"/>
    <w:rsid w:val="00871E69"/>
    <w:rsid w:val="008B445A"/>
    <w:rsid w:val="009B10CB"/>
    <w:rsid w:val="00A02EF0"/>
    <w:rsid w:val="00A67EA2"/>
    <w:rsid w:val="00A77C63"/>
    <w:rsid w:val="00B71248"/>
    <w:rsid w:val="00B9730E"/>
    <w:rsid w:val="00BA05CA"/>
    <w:rsid w:val="00BB1A2F"/>
    <w:rsid w:val="00BD2016"/>
    <w:rsid w:val="00D3351A"/>
    <w:rsid w:val="00D340AE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7CD534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A5E72-B228-490C-89EB-9478009BFDEA}"/>
</file>

<file path=customXml/itemProps2.xml><?xml version="1.0" encoding="utf-8"?>
<ds:datastoreItem xmlns:ds="http://schemas.openxmlformats.org/officeDocument/2006/customXml" ds:itemID="{45BD2292-70D0-450F-9C89-726E8C8F1815}"/>
</file>

<file path=customXml/itemProps3.xml><?xml version="1.0" encoding="utf-8"?>
<ds:datastoreItem xmlns:ds="http://schemas.openxmlformats.org/officeDocument/2006/customXml" ds:itemID="{93AC766B-DA4F-4D12-A5E0-44126F842FE1}"/>
</file>

<file path=customXml/itemProps4.xml><?xml version="1.0" encoding="utf-8"?>
<ds:datastoreItem xmlns:ds="http://schemas.openxmlformats.org/officeDocument/2006/customXml" ds:itemID="{4865743B-8DF2-4422-AAE8-C12E3E1AC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Air compressor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2018-08-15T22:22:00Z</dcterms:created>
  <dcterms:modified xsi:type="dcterms:W3CDTF">2018-08-21T23:32:00Z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