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4553E2" w:rsidTr="004553E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723A44" w:rsidP="0080672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316230</wp:posOffset>
                      </wp:positionV>
                      <wp:extent cx="6455410" cy="4298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541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3E2" w:rsidRPr="00605816" w:rsidRDefault="00D876E5" w:rsidP="00576D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AIRBRUSHING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-4.15pt;margin-top:24.9pt;width:508.3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" stroked="f">
                      <v:fill opacity="0"/>
                      <v:textbox>
                        <w:txbxContent>
                          <w:p w:rsidR="004553E2" w:rsidRPr="00605816" w:rsidRDefault="00D876E5" w:rsidP="00576D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AIRBRUSHING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E2" w:rsidTr="004553E2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4553E2" w:rsidP="004553E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4553E2" w:rsidTr="004553E2">
        <w:trPr>
          <w:trHeight w:hRule="exact" w:val="851"/>
        </w:trPr>
        <w:tc>
          <w:tcPr>
            <w:tcW w:w="5000" w:type="pct"/>
            <w:gridSpan w:val="2"/>
            <w:shd w:val="clear" w:color="auto" w:fill="FFCC29"/>
            <w:vAlign w:val="center"/>
          </w:tcPr>
          <w:p w:rsidR="004553E2" w:rsidRPr="00E6760B" w:rsidRDefault="004553E2" w:rsidP="004553E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34250"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4553E2" w:rsidTr="00334250"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4553E2" w:rsidRDefault="004553E2" w:rsidP="004553E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576DD2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4" DrawAspect="Content" ObjectID="_1594441300" r:id="rId9"/>
              </w:objec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3" name="Picture 33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Long and loose hair must be conta</w:t>
            </w:r>
            <w:bookmarkStart w:id="0" w:name="_GoBack"/>
            <w:bookmarkEnd w:id="0"/>
            <w:r w:rsidR="004553E2" w:rsidRPr="00F80D83">
              <w:rPr>
                <w:rFonts w:ascii="Arial" w:hAnsi="Arial" w:cs="Arial"/>
                <w:sz w:val="25"/>
                <w:szCs w:val="25"/>
              </w:rPr>
              <w:t>ined or restrained.</w:t>
            </w:r>
          </w:p>
        </w:tc>
      </w:tr>
      <w:tr w:rsidR="004553E2" w:rsidTr="00C01311">
        <w:trPr>
          <w:trHeight w:hRule="exact" w:val="796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1" name="Picture 3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F51C21" w:rsidRPr="00F80D8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2726BE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2" name="Picture 3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6BE">
              <w:rPr>
                <w:rFonts w:ascii="Arial" w:hAnsi="Arial" w:cs="Arial"/>
                <w:sz w:val="25"/>
                <w:szCs w:val="25"/>
              </w:rPr>
              <w:t xml:space="preserve">Close fitting, protective clothing or a workshop apron is encouraged. </w:t>
            </w:r>
          </w:p>
        </w:tc>
      </w:tr>
      <w:tr w:rsidR="004553E2" w:rsidTr="00C4502B">
        <w:trPr>
          <w:trHeight w:hRule="exact" w:val="1105"/>
        </w:trPr>
        <w:tc>
          <w:tcPr>
            <w:tcW w:w="2511" w:type="pct"/>
            <w:vAlign w:val="center"/>
          </w:tcPr>
          <w:p w:rsidR="004553E2" w:rsidRDefault="00C01311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73088" behindDoc="0" locked="0" layoutInCell="1" allowOverlap="1" wp14:anchorId="78118E78" wp14:editId="54938C2D">
                  <wp:simplePos x="0" y="0"/>
                  <wp:positionH relativeFrom="column">
                    <wp:posOffset>-241935</wp:posOffset>
                  </wp:positionH>
                  <wp:positionV relativeFrom="page">
                    <wp:posOffset>69215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38" name="Picture 38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A44"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5"/>
                <w:szCs w:val="25"/>
              </w:rPr>
              <w:t>Rings and jewellery must not be worn</w:t>
            </w:r>
            <w:r w:rsidR="00C4502B">
              <w:rPr>
                <w:rFonts w:ascii="Arial" w:hAnsi="Arial" w:cs="Arial"/>
                <w:bCs/>
                <w:sz w:val="25"/>
                <w:szCs w:val="25"/>
              </w:rPr>
              <w:t>.</w:t>
            </w:r>
          </w:p>
          <w:p w:rsidR="00753AF5" w:rsidRDefault="00753AF5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753AF5" w:rsidRPr="00F80D83" w:rsidRDefault="00753AF5" w:rsidP="004553E2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489" w:type="pct"/>
            <w:vAlign w:val="center"/>
          </w:tcPr>
          <w:p w:rsidR="00753AF5" w:rsidRPr="00F80D83" w:rsidRDefault="00605816" w:rsidP="00605816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77184" behindDoc="1" locked="0" layoutInCell="1" allowOverlap="1" wp14:anchorId="70E2EC9E" wp14:editId="4C9C603C">
                  <wp:simplePos x="0" y="0"/>
                  <wp:positionH relativeFrom="column">
                    <wp:posOffset>-603250</wp:posOffset>
                  </wp:positionH>
                  <wp:positionV relativeFrom="paragraph">
                    <wp:posOffset>-226060</wp:posOffset>
                  </wp:positionV>
                  <wp:extent cx="478790" cy="501015"/>
                  <wp:effectExtent l="0" t="0" r="0" b="0"/>
                  <wp:wrapTight wrapText="bothSides">
                    <wp:wrapPolygon edited="0">
                      <wp:start x="0" y="0"/>
                      <wp:lineTo x="0" y="20532"/>
                      <wp:lineTo x="20626" y="20532"/>
                      <wp:lineTo x="20626" y="0"/>
                      <wp:lineTo x="0" y="0"/>
                    </wp:wrapPolygon>
                  </wp:wrapTight>
                  <wp:docPr id="24" name="Picture 18" descr="Description: 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76E5">
              <w:rPr>
                <w:rFonts w:ascii="Arial" w:hAnsi="Arial" w:cs="Arial"/>
                <w:sz w:val="25"/>
                <w:szCs w:val="25"/>
              </w:rPr>
              <w:t>A fumes mask or respirator with an approved cartridge must be worn when appropriate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:rsidR="00F84901" w:rsidRPr="00F84901" w:rsidRDefault="0053374D" w:rsidP="00F84901">
      <w:pPr>
        <w:pStyle w:val="Heading3"/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38324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D876E5" w:rsidRPr="00D876E5" w:rsidRDefault="00D876E5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Ensure no slip/trip hazards are present in workspaces and walkways</w:t>
      </w:r>
      <w:r w:rsidR="00635DD5">
        <w:rPr>
          <w:rFonts w:ascii="Arial" w:hAnsi="Arial"/>
          <w:b/>
          <w:sz w:val="22"/>
          <w:szCs w:val="22"/>
        </w:rPr>
        <w:t>.</w:t>
      </w:r>
    </w:p>
    <w:p w:rsidR="00D876E5" w:rsidRPr="00D876E5" w:rsidRDefault="00D876E5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Locate the compressor in a suitable location for safe operation.</w:t>
      </w:r>
    </w:p>
    <w:p w:rsidR="00D876E5" w:rsidRPr="00D876E5" w:rsidRDefault="00D876E5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Lock the wheels on the base of the compressor to prevent movement. </w:t>
      </w:r>
    </w:p>
    <w:p w:rsidR="00D876E5" w:rsidRPr="00D876E5" w:rsidRDefault="00D876E5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Visually check that the primary spray booth filters are in a sound, clean condition. </w:t>
      </w:r>
    </w:p>
    <w:p w:rsidR="00D876E5" w:rsidRPr="00D876E5" w:rsidRDefault="00D876E5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Check all fittings are securely connected prior to being pressurised. </w:t>
      </w:r>
    </w:p>
    <w:p w:rsidR="00D876E5" w:rsidRPr="00D876E5" w:rsidRDefault="00D876E5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Check that the air pressure regulator and gauge are operating correctly. </w:t>
      </w:r>
    </w:p>
    <w:p w:rsidR="00D876E5" w:rsidRPr="00D876E5" w:rsidRDefault="00D876E5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Ensure that the air or fume extraction unit is ON and operating efficiently. </w:t>
      </w:r>
    </w:p>
    <w:p w:rsidR="00A84B50" w:rsidRPr="00A84B50" w:rsidRDefault="00D876E5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Faulty equipment must not be used. Immediately report any suspect airbrushing equipment. </w:t>
      </w:r>
      <w:r w:rsidR="00635DD5">
        <w:rPr>
          <w:rFonts w:ascii="Arial" w:hAnsi="Arial"/>
          <w:b/>
          <w:sz w:val="22"/>
          <w:szCs w:val="22"/>
        </w:rPr>
        <w:t xml:space="preserve"> </w:t>
      </w:r>
      <w:r w:rsidR="0050106D">
        <w:rPr>
          <w:rFonts w:ascii="Arial" w:hAnsi="Arial"/>
          <w:b/>
          <w:sz w:val="22"/>
          <w:szCs w:val="22"/>
        </w:rPr>
        <w:t xml:space="preserve"> </w:t>
      </w:r>
      <w:r w:rsidR="00C4502B">
        <w:rPr>
          <w:rFonts w:ascii="Arial" w:hAnsi="Arial"/>
          <w:b/>
          <w:sz w:val="22"/>
          <w:szCs w:val="22"/>
        </w:rPr>
        <w:t xml:space="preserve"> </w:t>
      </w:r>
      <w:r w:rsidR="00A84B50">
        <w:rPr>
          <w:rFonts w:ascii="Arial" w:hAnsi="Arial"/>
          <w:b/>
          <w:sz w:val="22"/>
          <w:szCs w:val="22"/>
        </w:rPr>
        <w:t xml:space="preserve"> </w:t>
      </w: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OPERATIONAL SAFETY CHECKS</w:t>
      </w:r>
    </w:p>
    <w:p w:rsidR="00D876E5" w:rsidRDefault="00D876E5" w:rsidP="00635DD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Start the compressor noting pressure increase and cut-out/cut-in pressure</w:t>
      </w:r>
      <w:r w:rsidR="00635DD5">
        <w:rPr>
          <w:rFonts w:ascii="Arial" w:hAnsi="Arial"/>
          <w:b/>
          <w:sz w:val="22"/>
          <w:szCs w:val="22"/>
        </w:rPr>
        <w:t>.</w:t>
      </w:r>
    </w:p>
    <w:p w:rsidR="00D876E5" w:rsidRDefault="00D876E5" w:rsidP="00635DD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Listen for any air leaks from any flexible airlines and spraying/airbrushing equipment. </w:t>
      </w:r>
    </w:p>
    <w:p w:rsidR="00D876E5" w:rsidRDefault="00D876E5" w:rsidP="00635DD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Adjust pressure regulator to suit your particular spray painting requirements. </w:t>
      </w:r>
    </w:p>
    <w:p w:rsidR="00D876E5" w:rsidRDefault="00D876E5" w:rsidP="00635DD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Place the workpiece in an appropriate position where the operator always has the spray directed between themselves and the exhaust filter. Spray away from the body. </w:t>
      </w:r>
    </w:p>
    <w:p w:rsidR="00D876E5" w:rsidRDefault="00D876E5" w:rsidP="00635DD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Paint fumes are toxic. ALWAYS use a compliant respirator when using volatile airbrush paints and solvents. Water-based paints may only require a mask. </w:t>
      </w:r>
    </w:p>
    <w:p w:rsidR="00D876E5" w:rsidRDefault="00D876E5" w:rsidP="00635DD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Avoid overspray to the hands. Absorbing some paints through the skin can be harmful. </w:t>
      </w:r>
    </w:p>
    <w:p w:rsidR="00635DD5" w:rsidRPr="00635DD5" w:rsidRDefault="00D876E5" w:rsidP="00635DD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direct a compressed air stream onto the body or towards others. </w:t>
      </w:r>
      <w:r w:rsidR="00635DD5">
        <w:rPr>
          <w:rFonts w:ascii="Arial" w:hAnsi="Arial"/>
          <w:b/>
          <w:sz w:val="22"/>
          <w:szCs w:val="22"/>
        </w:rPr>
        <w:t xml:space="preserve"> 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HOUSEKEEPING</w:t>
      </w:r>
    </w:p>
    <w:p w:rsidR="00290F33" w:rsidRDefault="00D876E5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Switch off the air compressor and the fume extraction system.</w:t>
      </w:r>
    </w:p>
    <w:p w:rsidR="00D876E5" w:rsidRDefault="00D876E5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all solvents, paints, etc. are stored in an approved storage facility. </w:t>
      </w:r>
    </w:p>
    <w:p w:rsidR="00D876E5" w:rsidRDefault="00D876E5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Leave the booth, hoses, airbrushing equipment and work area in a safe, clean and tidy state. </w:t>
      </w:r>
    </w:p>
    <w:p w:rsidR="0053374D" w:rsidRPr="001B0B9F" w:rsidRDefault="0053374D">
      <w:pPr>
        <w:rPr>
          <w:sz w:val="14"/>
          <w:szCs w:val="14"/>
        </w:rPr>
      </w:pPr>
    </w:p>
    <w:p w:rsidR="0053374D" w:rsidRPr="00383246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POTENTIAL HAZARDS</w:t>
      </w:r>
    </w:p>
    <w:p w:rsidR="00D539F3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>Compressed air</w:t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>Hazardous chemicals</w:t>
      </w:r>
      <w:r w:rsidR="00290F33">
        <w:rPr>
          <w:rFonts w:cs="Times New Roman"/>
          <w:color w:val="auto"/>
          <w:sz w:val="24"/>
        </w:rPr>
        <w:t xml:space="preserve"> 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 w:rsidR="00F95C3B">
        <w:rPr>
          <w:rFonts w:cs="Times New Roman"/>
          <w:color w:val="auto"/>
          <w:sz w:val="24"/>
        </w:rPr>
        <w:tab/>
      </w:r>
    </w:p>
    <w:p w:rsidR="00964949" w:rsidRDefault="00F95C3B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>Toxic fumes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D539F3">
        <w:rPr>
          <w:rFonts w:cs="Times New Roman"/>
          <w:color w:val="auto"/>
          <w:sz w:val="24"/>
        </w:rPr>
        <w:t>Fire and explosion</w:t>
      </w:r>
    </w:p>
    <w:p w:rsidR="00FF62E2" w:rsidRDefault="00FF62E2" w:rsidP="00FF62E2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2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B0B9F" w:rsidTr="001B0B9F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B0B9F" w:rsidRDefault="001B0B9F" w:rsidP="001B0B9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53374D" w:rsidRPr="00FF62E2" w:rsidRDefault="0053374D" w:rsidP="00FF62E2">
      <w:pPr>
        <w:rPr>
          <w:rFonts w:ascii="Arial" w:hAnsi="Arial"/>
        </w:rPr>
      </w:pPr>
    </w:p>
    <w:sectPr w:rsidR="0053374D" w:rsidRPr="00FF62E2" w:rsidSect="004553E2">
      <w:headerReference w:type="default" r:id="rId16"/>
      <w:footerReference w:type="default" r:id="rId17"/>
      <w:pgSz w:w="11906" w:h="16838" w:code="9"/>
      <w:pgMar w:top="568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D3" w:rsidRDefault="009866D3">
      <w:r>
        <w:separator/>
      </w:r>
    </w:p>
  </w:endnote>
  <w:endnote w:type="continuationSeparator" w:id="0">
    <w:p w:rsidR="009866D3" w:rsidRDefault="009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Default="00723A44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-667385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3825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 2018 V5</w:t>
                            </w:r>
                          </w:p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9.3pt;margin-top:-52.5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VesVwdgQAALsNAAAOAAAA&#10;AAAAAAAAAAAAADwCAABkcnMvZTJvRG9jLnhtbFBLAQItABQABgAIAAAAIQBYYLMbugAAACIBAAAZ&#10;AAAAAAAAAAAAAAAAAN4GAABkcnMvX3JlbHMvZTJvRG9jLnhtbC5yZWxzUEsBAi0AFAAGAAgAAAAh&#10;AOEcA8DjAAAADAEAAA8AAAAAAAAAAAAAAAAAzw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38252C">
                        <w:rPr>
                          <w:rFonts w:ascii="Arial" w:hAnsi="Arial" w:cs="Arial"/>
                          <w:sz w:val="16"/>
                          <w:szCs w:val="16"/>
                        </w:rPr>
                        <w:t>July 2018 V5</w:t>
                      </w:r>
                    </w:p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D3" w:rsidRDefault="009866D3">
      <w:r>
        <w:separator/>
      </w:r>
    </w:p>
  </w:footnote>
  <w:footnote w:type="continuationSeparator" w:id="0">
    <w:p w:rsidR="009866D3" w:rsidRDefault="0098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Pr="00B05A23" w:rsidRDefault="00FF62E2" w:rsidP="00B05A23">
    <w:pPr>
      <w:pStyle w:val="Header"/>
    </w:pPr>
    <w:r w:rsidRPr="00B05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4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27407C4B"/>
    <w:multiLevelType w:val="hybridMultilevel"/>
    <w:tmpl w:val="9582375A"/>
    <w:lvl w:ilvl="0" w:tplc="EBA6C2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07335"/>
    <w:multiLevelType w:val="singleLevel"/>
    <w:tmpl w:val="9760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F81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C63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2B5845"/>
    <w:multiLevelType w:val="singleLevel"/>
    <w:tmpl w:val="52169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7" w15:restartNumberingAfterBreak="0">
    <w:nsid w:val="662D0A7A"/>
    <w:multiLevelType w:val="hybridMultilevel"/>
    <w:tmpl w:val="E56C23B2"/>
    <w:lvl w:ilvl="0" w:tplc="AA5AE8F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 w:val="0"/>
        <w:color w:val="auto"/>
      </w:rPr>
    </w:lvl>
    <w:lvl w:ilvl="1" w:tplc="D8D4B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62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0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26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0A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E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6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E0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B2FE3"/>
    <w:multiLevelType w:val="hybridMultilevel"/>
    <w:tmpl w:val="70D078E0"/>
    <w:lvl w:ilvl="0" w:tplc="EADC87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EF40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684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1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D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E8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4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EE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C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1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7D2A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0"/>
    <w:rsid w:val="000753FA"/>
    <w:rsid w:val="00114504"/>
    <w:rsid w:val="001B0B9F"/>
    <w:rsid w:val="001F2FED"/>
    <w:rsid w:val="002726BE"/>
    <w:rsid w:val="00290F33"/>
    <w:rsid w:val="00292DC7"/>
    <w:rsid w:val="00334250"/>
    <w:rsid w:val="00335995"/>
    <w:rsid w:val="00367FA8"/>
    <w:rsid w:val="0038252C"/>
    <w:rsid w:val="00383246"/>
    <w:rsid w:val="00384CCE"/>
    <w:rsid w:val="003930AD"/>
    <w:rsid w:val="003D62A7"/>
    <w:rsid w:val="004207DC"/>
    <w:rsid w:val="00451542"/>
    <w:rsid w:val="004553E2"/>
    <w:rsid w:val="00457D77"/>
    <w:rsid w:val="004F7F9D"/>
    <w:rsid w:val="0050106D"/>
    <w:rsid w:val="0053374D"/>
    <w:rsid w:val="005374BB"/>
    <w:rsid w:val="00576DD2"/>
    <w:rsid w:val="00583135"/>
    <w:rsid w:val="00587749"/>
    <w:rsid w:val="005C0A02"/>
    <w:rsid w:val="00605816"/>
    <w:rsid w:val="00620840"/>
    <w:rsid w:val="00621FEA"/>
    <w:rsid w:val="00635DD5"/>
    <w:rsid w:val="006A6263"/>
    <w:rsid w:val="006B30FD"/>
    <w:rsid w:val="006C3BAB"/>
    <w:rsid w:val="006C7CB9"/>
    <w:rsid w:val="00723A44"/>
    <w:rsid w:val="00753AF5"/>
    <w:rsid w:val="0075537A"/>
    <w:rsid w:val="007569E9"/>
    <w:rsid w:val="00777EB2"/>
    <w:rsid w:val="0080672B"/>
    <w:rsid w:val="00860F5D"/>
    <w:rsid w:val="008E4E4A"/>
    <w:rsid w:val="00945859"/>
    <w:rsid w:val="00956A28"/>
    <w:rsid w:val="00964949"/>
    <w:rsid w:val="00975FF0"/>
    <w:rsid w:val="009866D3"/>
    <w:rsid w:val="00A1137D"/>
    <w:rsid w:val="00A25599"/>
    <w:rsid w:val="00A64B1A"/>
    <w:rsid w:val="00A84B50"/>
    <w:rsid w:val="00A944C4"/>
    <w:rsid w:val="00B05A23"/>
    <w:rsid w:val="00B32552"/>
    <w:rsid w:val="00B62532"/>
    <w:rsid w:val="00C01311"/>
    <w:rsid w:val="00C4502B"/>
    <w:rsid w:val="00C57F18"/>
    <w:rsid w:val="00CB140B"/>
    <w:rsid w:val="00CB704B"/>
    <w:rsid w:val="00CC7FA1"/>
    <w:rsid w:val="00CE1F6D"/>
    <w:rsid w:val="00D539F3"/>
    <w:rsid w:val="00D76984"/>
    <w:rsid w:val="00D83A2B"/>
    <w:rsid w:val="00D876E5"/>
    <w:rsid w:val="00D95005"/>
    <w:rsid w:val="00E01CF8"/>
    <w:rsid w:val="00E360BB"/>
    <w:rsid w:val="00F51C21"/>
    <w:rsid w:val="00F80D83"/>
    <w:rsid w:val="00F84901"/>
    <w:rsid w:val="00F95C3B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2614ADD4-E61B-406E-9B3D-01C407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7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D046B-DA72-42DE-BFCD-5D36FA2F396C}"/>
</file>

<file path=customXml/itemProps2.xml><?xml version="1.0" encoding="utf-8"?>
<ds:datastoreItem xmlns:ds="http://schemas.openxmlformats.org/officeDocument/2006/customXml" ds:itemID="{FCB9C1E2-8892-45A9-8D83-7E223FE486AE}"/>
</file>

<file path=customXml/itemProps3.xml><?xml version="1.0" encoding="utf-8"?>
<ds:datastoreItem xmlns:ds="http://schemas.openxmlformats.org/officeDocument/2006/customXml" ds:itemID="{174E0567-0668-4A70-AF45-F4E86E5FB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Airbrushing</dc:title>
  <dc:subject/>
  <dc:creator>COOPER, Philip;CLARK, Brian</dc:creator>
  <cp:keywords>DETE, Education Queensland</cp:keywords>
  <cp:lastModifiedBy>OVERETT, Sophie</cp:lastModifiedBy>
  <cp:revision>3</cp:revision>
  <dcterms:created xsi:type="dcterms:W3CDTF">2018-07-20T05:38:00Z</dcterms:created>
  <dcterms:modified xsi:type="dcterms:W3CDTF">2018-07-29T21:35:00Z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