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"/>
        <w:tblW w:w="10490" w:type="dxa"/>
        <w:tblLayout w:type="fixed"/>
        <w:tblLook w:val="0000" w:firstRow="0" w:lastRow="0" w:firstColumn="0" w:lastColumn="0" w:noHBand="0" w:noVBand="0"/>
      </w:tblPr>
      <w:tblGrid>
        <w:gridCol w:w="236"/>
        <w:gridCol w:w="1006"/>
        <w:gridCol w:w="4536"/>
        <w:gridCol w:w="4712"/>
      </w:tblGrid>
      <w:tr w:rsidR="00C42E1C" w:rsidTr="00050A92">
        <w:trPr>
          <w:trHeight w:hRule="exact" w:val="1560"/>
        </w:trPr>
        <w:tc>
          <w:tcPr>
            <w:tcW w:w="10490" w:type="dxa"/>
            <w:gridSpan w:val="4"/>
          </w:tcPr>
          <w:p w:rsidR="00C42E1C" w:rsidRPr="00E6760B" w:rsidRDefault="00A96BF9" w:rsidP="00CC4D79">
            <w:pPr>
              <w:spacing w:before="40" w:after="20"/>
              <w:ind w:left="-142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403860</wp:posOffset>
                      </wp:positionV>
                      <wp:extent cx="1847850" cy="42989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2E78" w:rsidRPr="00920A3A" w:rsidRDefault="00602DD0" w:rsidP="001C572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HAND</w:t>
                                  </w:r>
                                  <w:r w:rsidRPr="00602DD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EF7B5C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SAW</w:t>
                                  </w:r>
                                  <w:r w:rsidR="00C427E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7.2pt;margin-top:31.8pt;width:145.5pt;height:3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" stroked="f">
                      <v:fill opacity="0"/>
                      <v:textbox>
                        <w:txbxContent>
                          <w:p w:rsidR="006B2E78" w:rsidRPr="00920A3A" w:rsidRDefault="00602DD0" w:rsidP="001C572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HAND</w:t>
                            </w:r>
                            <w:r w:rsidRPr="00602DD0"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F7B5C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SAW</w:t>
                            </w:r>
                            <w:r w:rsidR="00C427E0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w:drawing>
                <wp:inline distT="0" distB="0" distL="0" distR="0" wp14:anchorId="117FD9A0" wp14:editId="70CC77F5">
                  <wp:extent cx="6703695" cy="85852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nd Tools SO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69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-515620</wp:posOffset>
                      </wp:positionV>
                      <wp:extent cx="2808605" cy="32893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860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2E1C" w:rsidRPr="00F61FB3" w:rsidRDefault="00C42E1C" w:rsidP="006C4F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F61FB3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BELT  SANDER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154.2pt;margin-top:-40.6pt;width:221.15pt;height:2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" stroked="f">
                      <v:fill opacity="0"/>
                      <v:textbox>
                        <w:txbxContent>
                          <w:p w:rsidR="00C42E1C" w:rsidRPr="00F61FB3" w:rsidRDefault="00C42E1C" w:rsidP="006C4F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1F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BELT 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2E1C" w:rsidTr="00050A92">
        <w:trPr>
          <w:trHeight w:hRule="exact" w:val="874"/>
        </w:trPr>
        <w:tc>
          <w:tcPr>
            <w:tcW w:w="10490" w:type="dxa"/>
            <w:gridSpan w:val="4"/>
            <w:shd w:val="clear" w:color="auto" w:fill="FFDE15"/>
          </w:tcPr>
          <w:p w:rsidR="00C42E1C" w:rsidRPr="00E6760B" w:rsidRDefault="00C42E1C" w:rsidP="00D479CC">
            <w:pPr>
              <w:spacing w:before="10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="00824F32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any hand tool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</w:t>
            </w:r>
            <w:r w:rsidR="00A96BF9">
              <w:rPr>
                <w:rFonts w:ascii="Arial" w:hAnsi="Arial" w:cs="Arial"/>
                <w:noProof/>
                <w:sz w:val="30"/>
                <w:szCs w:val="30"/>
                <w:lang w:val="en-US"/>
              </w:rPr>
              <w:br/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safe use and operation and has given permission</w:t>
            </w:r>
          </w:p>
        </w:tc>
      </w:tr>
      <w:tr w:rsidR="00446F04" w:rsidTr="00050A92">
        <w:trPr>
          <w:trHeight w:hRule="exact" w:val="170"/>
        </w:trPr>
        <w:tc>
          <w:tcPr>
            <w:tcW w:w="10490" w:type="dxa"/>
            <w:gridSpan w:val="4"/>
          </w:tcPr>
          <w:p w:rsidR="00446F04" w:rsidRDefault="00C40552" w:rsidP="00CC4D79">
            <w:pPr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3507410</wp:posOffset>
                  </wp:positionH>
                  <wp:positionV relativeFrom="paragraph">
                    <wp:posOffset>106045</wp:posOffset>
                  </wp:positionV>
                  <wp:extent cx="3179445" cy="1482725"/>
                  <wp:effectExtent l="114300" t="247650" r="97155" b="250825"/>
                  <wp:wrapNone/>
                  <wp:docPr id="5" name="Picture 5" descr="D:\bclar52\Desktop\Pictures - ITD Plant &amp; Equip\Hand Tools\Saw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bclar52\Desktop\Pictures - ITD Plant &amp; Equip\Hand Tools\Saw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 contrast="-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8947">
                            <a:off x="0" y="0"/>
                            <a:ext cx="317944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6F04" w:rsidTr="00050A92">
        <w:trPr>
          <w:trHeight w:hRule="exact" w:val="1073"/>
        </w:trPr>
        <w:tc>
          <w:tcPr>
            <w:tcW w:w="23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eastAsia="zh-TW"/>
              </w:rPr>
              <w:drawing>
                <wp:inline distT="0" distB="0" distL="0" distR="0">
                  <wp:extent cx="14605" cy="1778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act Wrench - Cordless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</w:tcPr>
          <w:p w:rsidR="00446F04" w:rsidRDefault="00ED146E" w:rsidP="00CC4D79">
            <w:pPr>
              <w:spacing w:before="80"/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margin-left:3pt;margin-top:8.65pt;width:35.15pt;height:35.15pt;z-index:251712512;mso-wrap-edited:f;mso-position-horizontal-relative:text;mso-position-vertical-relative:page" wrapcoords="-470 0 -470 21130 21600 21130 21600 0 -470 0" fillcolor="window">
                  <v:imagedata r:id="rId11" o:title=""/>
                  <w10:wrap type="tight" anchory="page"/>
                </v:shape>
                <o:OLEObject Type="Embed" ProgID="Word.Picture.8" ShapeID="_x0000_s1062" DrawAspect="Content" ObjectID="_1594023314" r:id="rId12"/>
              </w:object>
            </w:r>
          </w:p>
        </w:tc>
        <w:tc>
          <w:tcPr>
            <w:tcW w:w="4536" w:type="dxa"/>
            <w:vAlign w:val="center"/>
          </w:tcPr>
          <w:p w:rsidR="00446F04" w:rsidRPr="00B756BD" w:rsidRDefault="00446F04" w:rsidP="00AA6161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 xml:space="preserve">all times in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ITD </w:t>
            </w:r>
            <w:r w:rsidR="00F56655">
              <w:rPr>
                <w:rFonts w:ascii="Arial" w:hAnsi="Arial" w:cs="Arial"/>
                <w:bCs/>
                <w:sz w:val="26"/>
                <w:szCs w:val="26"/>
              </w:rPr>
              <w:t>practical workshops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4712" w:type="dxa"/>
            <w:vMerge w:val="restart"/>
            <w:vAlign w:val="center"/>
          </w:tcPr>
          <w:p w:rsidR="00446F04" w:rsidRPr="00B756BD" w:rsidRDefault="00446F04" w:rsidP="00CC4D79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6F04" w:rsidTr="00050A92">
        <w:trPr>
          <w:trHeight w:hRule="exact" w:val="1283"/>
        </w:trPr>
        <w:tc>
          <w:tcPr>
            <w:tcW w:w="23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100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noProof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713536" behindDoc="0" locked="0" layoutInCell="1" allowOverlap="0">
                  <wp:simplePos x="0" y="0"/>
                  <wp:positionH relativeFrom="column">
                    <wp:posOffset>38262</wp:posOffset>
                  </wp:positionH>
                  <wp:positionV relativeFrom="page">
                    <wp:posOffset>187325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6" name="Picture 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vAlign w:val="center"/>
          </w:tcPr>
          <w:p w:rsidR="00446F04" w:rsidRPr="00B756BD" w:rsidRDefault="00446F04" w:rsidP="00AA6161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>
              <w:rPr>
                <w:rFonts w:ascii="Arial" w:hAnsi="Arial" w:cs="Arial"/>
                <w:sz w:val="26"/>
                <w:szCs w:val="26"/>
              </w:rPr>
              <w:t>prote</w:t>
            </w:r>
            <w:r w:rsidR="00364165">
              <w:rPr>
                <w:rFonts w:ascii="Arial" w:hAnsi="Arial" w:cs="Arial"/>
                <w:sz w:val="26"/>
                <w:szCs w:val="26"/>
              </w:rPr>
              <w:t xml:space="preserve">ctive footwear is </w:t>
            </w:r>
            <w:r w:rsidR="004A384F">
              <w:rPr>
                <w:rFonts w:ascii="Arial" w:hAnsi="Arial" w:cs="Arial"/>
                <w:sz w:val="26"/>
                <w:szCs w:val="26"/>
              </w:rPr>
              <w:t>al</w:t>
            </w:r>
            <w:r w:rsidR="00476582">
              <w:rPr>
                <w:rFonts w:ascii="Arial" w:hAnsi="Arial" w:cs="Arial"/>
                <w:sz w:val="26"/>
                <w:szCs w:val="26"/>
              </w:rPr>
              <w:t>so required when using saws</w:t>
            </w:r>
            <w:r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4712" w:type="dxa"/>
            <w:vMerge/>
            <w:vAlign w:val="center"/>
          </w:tcPr>
          <w:p w:rsidR="00446F04" w:rsidRPr="00B756BD" w:rsidRDefault="00446F04" w:rsidP="00CC4D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97B01" w:rsidRPr="006C4F6F" w:rsidRDefault="00B97B01" w:rsidP="00B97B01">
      <w:pPr>
        <w:pStyle w:val="Heading8"/>
        <w:rPr>
          <w:rFonts w:ascii="Arial" w:hAnsi="Arial" w:cs="Arial"/>
          <w:b w:val="0"/>
          <w:bCs/>
          <w:color w:val="000080"/>
          <w:sz w:val="6"/>
          <w:szCs w:val="6"/>
        </w:rPr>
      </w:pPr>
    </w:p>
    <w:p w:rsidR="00B97B01" w:rsidRPr="00B605AE" w:rsidRDefault="00A96BF9" w:rsidP="00B97B01">
      <w:pPr>
        <w:pStyle w:val="Header"/>
        <w:tabs>
          <w:tab w:val="clear" w:pos="4153"/>
          <w:tab w:val="clear" w:pos="8306"/>
        </w:tabs>
        <w:rPr>
          <w:sz w:val="14"/>
          <w:szCs w:val="14"/>
        </w:rPr>
      </w:pPr>
      <w:r>
        <w:rPr>
          <w:noProof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111125</wp:posOffset>
                </wp:positionV>
                <wp:extent cx="6839585" cy="1155700"/>
                <wp:effectExtent l="0" t="0" r="0" b="0"/>
                <wp:wrapSquare wrapText="bothSides"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98" w:rsidRDefault="00D36798" w:rsidP="00D36798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before="40" w:line="300" w:lineRule="exact"/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This range of hand tools will usually include the follow</w:t>
                            </w:r>
                            <w:r w:rsidR="00EB08FA"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:</w:t>
                            </w:r>
                          </w:p>
                          <w:p w:rsidR="00D36798" w:rsidRDefault="00D36798" w:rsidP="0093519F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60" w:after="0" w:line="280" w:lineRule="exact"/>
                              <w:ind w:left="454" w:hanging="397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Hand saw, </w:t>
                            </w:r>
                            <w:r w:rsidR="00A96BF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ip sa</w:t>
                            </w:r>
                            <w:r w:rsidR="00A96BF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 and cross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-cut saw</w:t>
                            </w:r>
                          </w:p>
                          <w:p w:rsidR="00D36798" w:rsidRDefault="00D36798" w:rsidP="0093519F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40" w:after="0" w:line="280" w:lineRule="exact"/>
                              <w:ind w:left="454" w:hanging="397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Tenon saw,</w:t>
                            </w:r>
                            <w:r w:rsidR="00B76AD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6BF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ovetail saw,</w:t>
                            </w:r>
                            <w:r w:rsidR="00A96BF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oping saw, </w:t>
                            </w:r>
                            <w:r w:rsidR="00A96BF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ret saw</w:t>
                            </w:r>
                            <w:r w:rsidR="00A96BF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and k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eyhole saw</w:t>
                            </w:r>
                          </w:p>
                          <w:p w:rsidR="00D36798" w:rsidRDefault="00D36798" w:rsidP="0093519F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40" w:after="0" w:line="280" w:lineRule="exact"/>
                              <w:ind w:left="454" w:hanging="397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Hacksaw</w:t>
                            </w:r>
                          </w:p>
                          <w:p w:rsidR="00EB4545" w:rsidRPr="005F553A" w:rsidRDefault="00D36798" w:rsidP="0093519F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40" w:after="0" w:line="280" w:lineRule="exact"/>
                              <w:ind w:left="454" w:hanging="397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9351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Hole saw</w:t>
                            </w:r>
                            <w:r w:rsidR="004A077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-4.65pt;margin-top:8.75pt;width:538.55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" stroked="f" strokeweight="1pt">
                <v:textbox>
                  <w:txbxContent>
                    <w:p w:rsidR="00D36798" w:rsidRDefault="00D36798" w:rsidP="00D36798">
                      <w:pPr>
                        <w:pStyle w:val="Header"/>
                        <w:tabs>
                          <w:tab w:val="left" w:pos="720"/>
                        </w:tabs>
                        <w:spacing w:before="40" w:line="300" w:lineRule="exact"/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 xml:space="preserve">This range of hand tools will usually include the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follow</w:t>
                      </w:r>
                      <w:r w:rsidR="00EB08FA"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ing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:</w:t>
                      </w:r>
                    </w:p>
                    <w:p w:rsidR="00D36798" w:rsidRDefault="00D36798" w:rsidP="0093519F">
                      <w:pPr>
                        <w:pStyle w:val="NormalWeb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60" w:after="0" w:line="280" w:lineRule="exact"/>
                        <w:ind w:left="454" w:hanging="397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Hand saw, </w:t>
                      </w:r>
                      <w:r w:rsidR="00A96BF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ip sa</w:t>
                      </w:r>
                      <w:r w:rsidR="00A96BF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 and cross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-cut saw</w:t>
                      </w:r>
                    </w:p>
                    <w:p w:rsidR="00D36798" w:rsidRDefault="00D36798" w:rsidP="0093519F">
                      <w:pPr>
                        <w:pStyle w:val="NormalWeb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40" w:after="0" w:line="280" w:lineRule="exact"/>
                        <w:ind w:left="454" w:hanging="397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Tenon saw,</w:t>
                      </w:r>
                      <w:r w:rsidR="00B76AD6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A96BF9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ovetail saw,</w:t>
                      </w:r>
                      <w:r w:rsidR="00A96BF9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c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oping saw, </w:t>
                      </w:r>
                      <w:r w:rsidR="00A96BF9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ret saw</w:t>
                      </w:r>
                      <w:r w:rsidR="00A96BF9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and k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eyhole saw</w:t>
                      </w:r>
                    </w:p>
                    <w:p w:rsidR="00D36798" w:rsidRDefault="00D36798" w:rsidP="0093519F">
                      <w:pPr>
                        <w:pStyle w:val="NormalWeb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40" w:after="0" w:line="280" w:lineRule="exact"/>
                        <w:ind w:left="454" w:hanging="397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Hacksaw</w:t>
                      </w:r>
                    </w:p>
                    <w:p w:rsidR="00EB4545" w:rsidRPr="005F553A" w:rsidRDefault="00D36798" w:rsidP="0093519F">
                      <w:pPr>
                        <w:pStyle w:val="NormalWeb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40" w:after="0" w:line="280" w:lineRule="exact"/>
                        <w:ind w:left="454" w:hanging="397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 w:rsidRPr="0093519F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Hole saw</w:t>
                      </w:r>
                      <w:r w:rsidR="004A0778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545" w:rsidRDefault="00A96BF9" w:rsidP="00B97B01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1235075</wp:posOffset>
                </wp:positionV>
                <wp:extent cx="6839585" cy="2164715"/>
                <wp:effectExtent l="0" t="0" r="0" b="6985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16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D02C35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OPERATIONAL SAFETY CHECKS</w:t>
                            </w:r>
                          </w:p>
                          <w:p w:rsidR="009473B7" w:rsidRDefault="00D14AD0" w:rsidP="00D6614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It is important to choose the right</w:t>
                            </w:r>
                            <w:r w:rsidR="00977A9B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hand saw or cutting tool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for the job. They will vary widely, and are all designed for specific purposes.</w:t>
                            </w:r>
                            <w:r w:rsidR="0091469A" w:rsidRPr="009146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73DDE" w:rsidRPr="00773DDE" w:rsidRDefault="00773DDE" w:rsidP="009473B7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Inspect the condition of the saw teeth and the “set” required for an effective cutting action.</w:t>
                            </w:r>
                          </w:p>
                          <w:p w:rsidR="009473B7" w:rsidRPr="004A0778" w:rsidRDefault="004A0778" w:rsidP="009473B7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 most hand-held saws, apply pressure on the forward or pushing stroke. Avoid excessive effort a</w:t>
                            </w:r>
                            <w:r w:rsidR="00B324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 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may </w:t>
                            </w:r>
                            <w:r w:rsidR="00B3243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cause the blade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jam, 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over-heat,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bend or break.</w:t>
                            </w:r>
                          </w:p>
                          <w:p w:rsidR="004A0778" w:rsidRPr="004A0778" w:rsidRDefault="00773DDE" w:rsidP="009473B7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Both the </w:t>
                            </w:r>
                            <w:r w:rsidR="00050A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oping saw </w:t>
                            </w:r>
                            <w:r w:rsidR="004A077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050A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4A077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ret saw are designed for an effective cutting action on the backward or pulling stroke.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This helps maintain accurate control and keeps the blade tight.</w:t>
                            </w:r>
                          </w:p>
                          <w:p w:rsidR="004A0778" w:rsidRPr="0091469A" w:rsidRDefault="004A0778" w:rsidP="009473B7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602D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hand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saw frames with replaceable blades, check that all new blades are fitted correctly with the teeth aligned to the direction of the cutting action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as required.</w:t>
                            </w:r>
                          </w:p>
                          <w:p w:rsidR="007D1422" w:rsidRDefault="00773DDE" w:rsidP="00D6614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Take care to protect the sharp, exposed teeth of any </w:t>
                            </w:r>
                            <w:r w:rsidR="00602DD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hand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saw blade</w:t>
                            </w:r>
                            <w:r w:rsidR="00CE0D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and hole saws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91469A" w:rsidRPr="0091469A" w:rsidRDefault="00D81F97" w:rsidP="00D6614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Comment</w:t>
                            </w:r>
                            <w:r w:rsidR="0091469A" w:rsidRPr="009146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D4299" w:rsidRDefault="00D81F97" w:rsidP="00D6614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Comment</w:t>
                            </w:r>
                            <w:r w:rsidR="0091469A" w:rsidRPr="0091469A"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  <w:r w:rsidR="0091469A" w:rsidRPr="009146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4F3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91469A" w:rsidRPr="0091469A" w:rsidRDefault="00D81F97" w:rsidP="00D6614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Comment</w:t>
                            </w:r>
                            <w:r w:rsidR="00FA4F3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96428" w:rsidRDefault="00796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-5.25pt;margin-top:97.25pt;width:538.55pt;height:17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" strokecolor="#943634 [2405]" strokeweight="1pt">
                <v:textbox>
                  <w:txbxContent>
                    <w:p w:rsidR="00EB4545" w:rsidRDefault="00EB4545" w:rsidP="00D02C35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OPERATIONAL SAFETY CHECKS</w:t>
                      </w:r>
                    </w:p>
                    <w:p w:rsidR="009473B7" w:rsidRDefault="00D14AD0" w:rsidP="00D6614E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It is important to choose the right</w:t>
                      </w:r>
                      <w:r w:rsidR="00977A9B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hand saw or cutting tool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for the job. They will vary widely, and are all designed for specific purposes.</w:t>
                      </w:r>
                      <w:r w:rsidR="0091469A" w:rsidRPr="0091469A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73DDE" w:rsidRPr="00773DDE" w:rsidRDefault="00773DDE" w:rsidP="009473B7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Inspect the condition of the saw teeth and the “set” required for an effective cutting action.</w:t>
                      </w:r>
                    </w:p>
                    <w:p w:rsidR="009473B7" w:rsidRPr="004A0778" w:rsidRDefault="004A0778" w:rsidP="009473B7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 most hand-held saws, apply pressure on the forward or pushing stroke. Avoid excessive effort a</w:t>
                      </w:r>
                      <w:r w:rsidR="00B324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 this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may </w:t>
                      </w:r>
                      <w:r w:rsidR="00B324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cause the blade to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jam, </w:t>
                      </w:r>
                      <w:r w:rsidR="00773D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over-heat,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bend or break.</w:t>
                      </w:r>
                    </w:p>
                    <w:p w:rsidR="004A0778" w:rsidRPr="004A0778" w:rsidRDefault="00773DDE" w:rsidP="009473B7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Both the </w:t>
                      </w:r>
                      <w:r w:rsidR="00050A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oping saw </w:t>
                      </w:r>
                      <w:r w:rsidR="004A077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and </w:t>
                      </w:r>
                      <w:r w:rsidR="00050A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</w:t>
                      </w:r>
                      <w:r w:rsidR="004A077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ret saw are designed for an effective cutting action on the backward or pulling stroke.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This helps maintain accurate control and keeps the blade tight.</w:t>
                      </w:r>
                    </w:p>
                    <w:p w:rsidR="004A0778" w:rsidRPr="0091469A" w:rsidRDefault="004A0778" w:rsidP="009473B7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For </w:t>
                      </w:r>
                      <w:r w:rsidR="00773D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all </w:t>
                      </w:r>
                      <w:r w:rsidR="00602D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hand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saw frames with replaceable blades, check that all new blades are fitted correctly with the teeth aligned to the direction of the cutting action</w:t>
                      </w:r>
                      <w:r w:rsidR="00773D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as required.</w:t>
                      </w:r>
                    </w:p>
                    <w:p w:rsidR="007D1422" w:rsidRDefault="00773DDE" w:rsidP="00D6614E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Take care to protect the sharp, exposed teeth of any </w:t>
                      </w:r>
                      <w:r w:rsidR="00602DD0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hand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saw blade</w:t>
                      </w:r>
                      <w:r w:rsidR="00CE0D66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and hole saws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91469A" w:rsidRPr="0091469A" w:rsidRDefault="00D81F97" w:rsidP="00D6614E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Comment</w:t>
                      </w:r>
                      <w:r w:rsidR="0091469A" w:rsidRPr="0091469A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ED4299" w:rsidRDefault="00D81F97" w:rsidP="00D6614E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Comment</w:t>
                      </w:r>
                      <w:r w:rsidR="0091469A" w:rsidRPr="0091469A">
                        <w:rPr>
                          <w:rStyle w:val="Emphasis"/>
                          <w:rFonts w:ascii="Arial" w:hAnsi="Arial" w:cs="Arial"/>
                          <w:b/>
                          <w:i w:val="0"/>
                          <w:sz w:val="22"/>
                          <w:szCs w:val="22"/>
                        </w:rPr>
                        <w:t>.</w:t>
                      </w:r>
                      <w:r w:rsidR="0091469A" w:rsidRPr="0091469A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A4F38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91469A" w:rsidRPr="0091469A" w:rsidRDefault="00D81F97" w:rsidP="00D6614E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Comment</w:t>
                      </w:r>
                      <w:r w:rsidR="00FA4F38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796428" w:rsidRDefault="00796428"/>
                  </w:txbxContent>
                </v:textbox>
              </v:shape>
            </w:pict>
          </mc:Fallback>
        </mc:AlternateContent>
      </w:r>
    </w:p>
    <w:p w:rsidR="00EB4545" w:rsidRDefault="00A96BF9" w:rsidP="00B97B01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3660775</wp:posOffset>
                </wp:positionV>
                <wp:extent cx="6839585" cy="570230"/>
                <wp:effectExtent l="0" t="0" r="0" b="127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EF2CD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 xml:space="preserve">POTENTIAL HAZARDS </w:t>
                            </w:r>
                            <w:r w:rsidR="00ED146E"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 xml:space="preserve"> RISKS</w:t>
                            </w:r>
                          </w:p>
                          <w:p w:rsidR="00EB4545" w:rsidRPr="009473B7" w:rsidRDefault="00793612" w:rsidP="009473B7">
                            <w:pPr>
                              <w:pStyle w:val="Header"/>
                              <w:spacing w:before="40" w:line="280" w:lineRule="exac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80239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■</w:t>
                            </w:r>
                            <w:r w:rsidR="006B1570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2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Lacerations</w:t>
                            </w:r>
                            <w:r w:rsidR="006B15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from sharp cutting edges</w:t>
                            </w:r>
                            <w:r w:rsidR="001802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802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6B15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2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Pinch </w:t>
                            </w:r>
                            <w:r w:rsidR="00050A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and</w:t>
                            </w:r>
                            <w:r w:rsidR="001802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squash</w:t>
                            </w:r>
                            <w:r w:rsidR="00EC62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41049" w:rsidRPr="001802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4410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2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Dust</w:t>
                            </w:r>
                            <w:r w:rsidR="006B15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0A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and</w:t>
                            </w:r>
                            <w:r w:rsidR="006B15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splinters</w:t>
                            </w:r>
                            <w:r w:rsidR="001802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80239" w:rsidRPr="001802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1802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Eye injuries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margin-left:-4.2pt;margin-top:288.25pt;width:538.55pt;height:4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" strokecolor="#943634 [2405]" strokeweight="1pt">
                <v:textbox>
                  <w:txbxContent>
                    <w:p w:rsidR="00EB4545" w:rsidRDefault="00EB4545" w:rsidP="00EF2CDD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 xml:space="preserve">POTENTIAL HAZARDS </w:t>
                      </w:r>
                      <w:r w:rsidR="00ED146E"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AND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 xml:space="preserve"> RISKS</w:t>
                      </w:r>
                    </w:p>
                    <w:p w:rsidR="00EB4545" w:rsidRPr="009473B7" w:rsidRDefault="00793612" w:rsidP="009473B7">
                      <w:pPr>
                        <w:pStyle w:val="Header"/>
                        <w:spacing w:before="40" w:line="280" w:lineRule="exac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80239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■</w:t>
                      </w:r>
                      <w:r w:rsidR="006B1570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802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Lacerations</w:t>
                      </w:r>
                      <w:r w:rsidR="006B15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from sharp cutting edges</w:t>
                      </w:r>
                      <w:r w:rsidR="001802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1802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■</w:t>
                      </w:r>
                      <w:r w:rsidR="006B15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802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Pinch </w:t>
                      </w:r>
                      <w:r w:rsidR="00050A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and</w:t>
                      </w:r>
                      <w:r w:rsidR="001802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squash</w:t>
                      </w:r>
                      <w:r w:rsidR="00EC628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441049" w:rsidRPr="001802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■</w:t>
                      </w:r>
                      <w:r w:rsidR="004410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802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Dust</w:t>
                      </w:r>
                      <w:r w:rsidR="006B15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50A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and</w:t>
                      </w:r>
                      <w:r w:rsidR="006B15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splinters</w:t>
                      </w:r>
                      <w:r w:rsidR="001802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180239" w:rsidRPr="001802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■</w:t>
                      </w:r>
                      <w:r w:rsidR="001802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Eye injuries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2248535</wp:posOffset>
                </wp:positionV>
                <wp:extent cx="6839585" cy="1268730"/>
                <wp:effectExtent l="0" t="0" r="0" b="762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EF2CD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HOUSEKEEPING</w:t>
                            </w:r>
                          </w:p>
                          <w:p w:rsidR="00331D9A" w:rsidRPr="00351052" w:rsidRDefault="00331D9A" w:rsidP="00AB13F1">
                            <w:pPr>
                              <w:pStyle w:val="Header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clear" w:pos="4153"/>
                                <w:tab w:val="clear" w:pos="8306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351052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Leave the work area in a safe, clean</w:t>
                            </w:r>
                            <w:r w:rsidR="00E030A5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351052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tidy condition.</w:t>
                            </w:r>
                          </w:p>
                          <w:p w:rsidR="00331D9A" w:rsidRDefault="00602DD0" w:rsidP="00AB13F1">
                            <w:pPr>
                              <w:pStyle w:val="Header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clear" w:pos="4153"/>
                                <w:tab w:val="clear" w:pos="8306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Wipe all hand 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aws 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clean, and r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eturn them </w:t>
                            </w:r>
                            <w:r w:rsidR="00331D9A" w:rsidRPr="00351052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to the</w:t>
                            </w:r>
                            <w:r w:rsidR="00331D9A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ir appropriat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e storage cupboard or rack</w:t>
                            </w:r>
                            <w:r w:rsidR="00331D9A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31D9A" w:rsidRDefault="00331D9A" w:rsidP="00AB13F1">
                            <w:pPr>
                              <w:pStyle w:val="Header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clear" w:pos="4153"/>
                                <w:tab w:val="clear" w:pos="8306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R</w:t>
                            </w:r>
                            <w:r w:rsidRPr="0044104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egularly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maintain</w:t>
                            </w:r>
                            <w:r w:rsidRPr="0044104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condition of </w:t>
                            </w:r>
                            <w:r w:rsidR="00602DD0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hand 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saws</w:t>
                            </w:r>
                            <w:r w:rsidRPr="0044104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They 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must be sharpened and “set” </w:t>
                            </w:r>
                            <w:r w:rsidRPr="0044104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as often as necessary, by a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n ITD</w:t>
                            </w:r>
                            <w:r w:rsidRPr="0044104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3DD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teacher or qualified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TA</w:t>
                            </w:r>
                            <w:r w:rsidRPr="0044104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73DDE" w:rsidRPr="00441049" w:rsidRDefault="00773DDE" w:rsidP="00AB13F1">
                            <w:pPr>
                              <w:pStyle w:val="Header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clear" w:pos="4153"/>
                                <w:tab w:val="clear" w:pos="8306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Replace the blades in all framed </w:t>
                            </w:r>
                            <w:r w:rsidR="00602DD0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hand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saws when they are, dull, bent, twisted or broken.</w:t>
                            </w:r>
                          </w:p>
                          <w:p w:rsidR="00793612" w:rsidRDefault="00793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-4.45pt;margin-top:177.05pt;width:538.55pt;height:9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" strokecolor="#943634 [2405]" strokeweight="1pt">
                <v:textbox>
                  <w:txbxContent>
                    <w:p w:rsidR="00EB4545" w:rsidRDefault="00EB4545" w:rsidP="00EF2CDD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HOUSEKEEPING</w:t>
                      </w:r>
                    </w:p>
                    <w:p w:rsidR="00331D9A" w:rsidRPr="00351052" w:rsidRDefault="00331D9A" w:rsidP="00AB13F1">
                      <w:pPr>
                        <w:pStyle w:val="Header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clear" w:pos="4153"/>
                          <w:tab w:val="clear" w:pos="8306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 w:rsidRPr="00351052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Leave the work area in a safe, clean</w:t>
                      </w:r>
                      <w:r w:rsidR="00E030A5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and</w:t>
                      </w:r>
                      <w:r w:rsidRPr="00351052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tidy condition.</w:t>
                      </w:r>
                    </w:p>
                    <w:p w:rsidR="00331D9A" w:rsidRDefault="00602DD0" w:rsidP="00AB13F1">
                      <w:pPr>
                        <w:pStyle w:val="Header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clear" w:pos="4153"/>
                          <w:tab w:val="clear" w:pos="8306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Wipe all hand </w:t>
                      </w:r>
                      <w:r w:rsidR="00773DD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aws </w:t>
                      </w:r>
                      <w:r w:rsidR="00773DD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clean, and r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eturn them </w:t>
                      </w:r>
                      <w:r w:rsidR="00331D9A" w:rsidRPr="00351052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to the</w:t>
                      </w:r>
                      <w:r w:rsidR="00331D9A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ir appropriat</w:t>
                      </w:r>
                      <w:r w:rsidR="00773DD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e storage cupboard or rack</w:t>
                      </w:r>
                      <w:r w:rsidR="00331D9A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331D9A" w:rsidRDefault="00331D9A" w:rsidP="00AB13F1">
                      <w:pPr>
                        <w:pStyle w:val="Header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clear" w:pos="4153"/>
                          <w:tab w:val="clear" w:pos="8306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R</w:t>
                      </w:r>
                      <w:r w:rsidRPr="0044104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egularly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maintain</w:t>
                      </w:r>
                      <w:r w:rsidRPr="0044104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the </w:t>
                      </w:r>
                      <w:r w:rsidR="00773DD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condition of </w:t>
                      </w:r>
                      <w:r w:rsidR="00602DD0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hand </w:t>
                      </w:r>
                      <w:r w:rsidR="00773DD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saws</w:t>
                      </w:r>
                      <w:r w:rsidRPr="0044104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They </w:t>
                      </w:r>
                      <w:r w:rsidR="00773DD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must be sharpened and “set” </w:t>
                      </w:r>
                      <w:r w:rsidRPr="0044104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as often as necessary, by a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n ITD</w:t>
                      </w:r>
                      <w:r w:rsidRPr="0044104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73DD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teacher or qualified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TA</w:t>
                      </w:r>
                      <w:r w:rsidRPr="0044104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773DDE" w:rsidRPr="00441049" w:rsidRDefault="00773DDE" w:rsidP="00AB13F1">
                      <w:pPr>
                        <w:pStyle w:val="Header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clear" w:pos="4153"/>
                          <w:tab w:val="clear" w:pos="8306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Replace the blades in all framed </w:t>
                      </w:r>
                      <w:r w:rsidR="00602DD0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hand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saws when they are, dull, bent, twisted or broken.</w:t>
                      </w:r>
                    </w:p>
                    <w:p w:rsidR="00793612" w:rsidRDefault="00793612"/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4525010</wp:posOffset>
                </wp:positionV>
                <wp:extent cx="6371590" cy="299720"/>
                <wp:effectExtent l="0" t="0" r="0" b="508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Pr="006C0F38" w:rsidRDefault="00EB4545" w:rsidP="00EB454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15.9pt;margin-top:356.3pt;width:501.7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" strokecolor="white [3212]">
                <v:textbox>
                  <w:txbxContent>
                    <w:p w:rsidR="00EB4545" w:rsidRPr="006C0F38" w:rsidRDefault="00EB4545" w:rsidP="00EB454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545" w:rsidSect="00CC4D79">
      <w:footerReference w:type="default" r:id="rId14"/>
      <w:pgSz w:w="11906" w:h="16838" w:code="9"/>
      <w:pgMar w:top="426" w:right="680" w:bottom="851" w:left="680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8C" w:rsidRDefault="00DC348C">
      <w:r>
        <w:separator/>
      </w:r>
    </w:p>
  </w:endnote>
  <w:endnote w:type="continuationSeparator" w:id="0">
    <w:p w:rsidR="00DC348C" w:rsidRDefault="00D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1B" w:rsidRDefault="00050A92" w:rsidP="0018671B">
    <w:pPr>
      <w:rPr>
        <w:rFonts w:ascii="Tahoma" w:hAnsi="Tahoma"/>
        <w:i/>
        <w:iCs/>
        <w:color w:val="C0C0C0"/>
        <w:sz w:val="18"/>
      </w:rPr>
    </w:pPr>
    <w:r w:rsidRPr="00740488">
      <w:rPr>
        <w:rFonts w:ascii="Arial" w:hAnsi="Arial" w:cs="Arial"/>
        <w:i/>
        <w:iCs/>
        <w:noProof/>
        <w:color w:val="C0C0C0"/>
        <w:sz w:val="18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00A6A" wp14:editId="571C73C6">
              <wp:simplePos x="0" y="0"/>
              <wp:positionH relativeFrom="margin">
                <wp:posOffset>14058</wp:posOffset>
              </wp:positionH>
              <wp:positionV relativeFrom="paragraph">
                <wp:posOffset>-260350</wp:posOffset>
              </wp:positionV>
              <wp:extent cx="1552575" cy="495300"/>
              <wp:effectExtent l="0" t="0" r="2857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488" w:rsidRPr="00156BAB" w:rsidRDefault="00740488" w:rsidP="007404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 2018 V1</w:t>
                          </w:r>
                        </w:p>
                        <w:p w:rsidR="00740488" w:rsidRPr="00156BAB" w:rsidRDefault="00740488" w:rsidP="007404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00A6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.1pt;margin-top:-20.5pt;width:122.25pt;height:3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" strokecolor="white">
              <v:textbox>
                <w:txbxContent>
                  <w:p w:rsidR="00740488" w:rsidRPr="00156BAB" w:rsidRDefault="00740488" w:rsidP="0074048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July 2018 V1</w:t>
                    </w:r>
                  </w:p>
                  <w:p w:rsidR="00740488" w:rsidRPr="00156BAB" w:rsidRDefault="00740488" w:rsidP="0074048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40488" w:rsidRPr="00740488">
      <w:rPr>
        <w:rFonts w:ascii="Arial" w:hAnsi="Arial" w:cs="Arial"/>
        <w:i/>
        <w:iCs/>
        <w:noProof/>
        <w:color w:val="C0C0C0"/>
        <w:sz w:val="18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5FBFC3" wp14:editId="684C3EE7">
              <wp:simplePos x="0" y="0"/>
              <wp:positionH relativeFrom="margin">
                <wp:posOffset>2203923</wp:posOffset>
              </wp:positionH>
              <wp:positionV relativeFrom="paragraph">
                <wp:posOffset>-258445</wp:posOffset>
              </wp:positionV>
              <wp:extent cx="2590800" cy="400050"/>
              <wp:effectExtent l="0" t="0" r="19050" b="1905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488" w:rsidRPr="00441B93" w:rsidRDefault="00740488" w:rsidP="007404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740488" w:rsidRPr="00441B93" w:rsidRDefault="00740488" w:rsidP="007404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5FBFC3" id="Text Box 5" o:spid="_x0000_s1034" type="#_x0000_t202" style="position:absolute;margin-left:173.55pt;margin-top:-20.35pt;width:204pt;height:31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" strokecolor="white">
              <v:textbox>
                <w:txbxContent>
                  <w:p w:rsidR="00740488" w:rsidRPr="00441B93" w:rsidRDefault="00740488" w:rsidP="007404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740488" w:rsidRPr="00441B93" w:rsidRDefault="00740488" w:rsidP="007404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40488" w:rsidRPr="008A2B90">
      <w:rPr>
        <w:rFonts w:ascii="Arial" w:hAnsi="Arial" w:cs="Arial"/>
        <w:i/>
        <w:iCs/>
        <w:noProof/>
        <w:color w:val="C0C0C0"/>
        <w:sz w:val="18"/>
        <w:lang w:eastAsia="zh-TW"/>
      </w:rPr>
      <w:drawing>
        <wp:anchor distT="0" distB="0" distL="114300" distR="114300" simplePos="0" relativeHeight="251659264" behindDoc="0" locked="0" layoutInCell="1" allowOverlap="1" wp14:anchorId="0CF629BF" wp14:editId="5AAC37C9">
          <wp:simplePos x="0" y="0"/>
          <wp:positionH relativeFrom="column">
            <wp:posOffset>-441163</wp:posOffset>
          </wp:positionH>
          <wp:positionV relativeFrom="paragraph">
            <wp:posOffset>-648335</wp:posOffset>
          </wp:positionV>
          <wp:extent cx="7556500" cy="97155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18671B">
      <w:rPr>
        <w:rFonts w:ascii="Arial" w:hAnsi="Arial" w:cs="Arial"/>
        <w:i/>
        <w:iCs/>
        <w:color w:val="C0C0C0"/>
        <w:sz w:val="18"/>
      </w:rPr>
      <w:t xml:space="preserve">. </w:t>
    </w:r>
  </w:p>
  <w:p w:rsidR="00922512" w:rsidRDefault="00922512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8C" w:rsidRDefault="00DC348C">
      <w:r>
        <w:separator/>
      </w:r>
    </w:p>
  </w:footnote>
  <w:footnote w:type="continuationSeparator" w:id="0">
    <w:p w:rsidR="00DC348C" w:rsidRDefault="00DC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FC9"/>
    <w:multiLevelType w:val="hybridMultilevel"/>
    <w:tmpl w:val="FFB67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7572"/>
    <w:multiLevelType w:val="hybridMultilevel"/>
    <w:tmpl w:val="B226F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7FF"/>
    <w:multiLevelType w:val="hybridMultilevel"/>
    <w:tmpl w:val="6A02476C"/>
    <w:lvl w:ilvl="0" w:tplc="63F66F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BD7343C"/>
    <w:multiLevelType w:val="hybridMultilevel"/>
    <w:tmpl w:val="3558C30A"/>
    <w:lvl w:ilvl="0" w:tplc="9424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484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AAA3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B6E9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32B5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A4D7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80E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724D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A6EF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2D4E14"/>
    <w:multiLevelType w:val="hybridMultilevel"/>
    <w:tmpl w:val="2DB02FB6"/>
    <w:lvl w:ilvl="0" w:tplc="DB8E6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6"/>
        <w:szCs w:val="26"/>
      </w:rPr>
    </w:lvl>
    <w:lvl w:ilvl="1" w:tplc="A746AB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BEF3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C4B3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0636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4CAF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E499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6CC5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5864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816DE7"/>
    <w:multiLevelType w:val="hybridMultilevel"/>
    <w:tmpl w:val="0A1E7BC0"/>
    <w:lvl w:ilvl="0" w:tplc="92684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FEF334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9D52FF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84F9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12C1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B41A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4E4C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28F3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14F5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D66060"/>
    <w:multiLevelType w:val="hybridMultilevel"/>
    <w:tmpl w:val="38AECBEE"/>
    <w:lvl w:ilvl="0" w:tplc="17127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83792"/>
    <w:multiLevelType w:val="hybridMultilevel"/>
    <w:tmpl w:val="27EAA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E48A3"/>
    <w:multiLevelType w:val="hybridMultilevel"/>
    <w:tmpl w:val="BEE625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20518"/>
    <w:multiLevelType w:val="hybridMultilevel"/>
    <w:tmpl w:val="12CA38D0"/>
    <w:lvl w:ilvl="0" w:tplc="A3323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8CA9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3413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6A55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B449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EC37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8A01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B66A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24A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D4B9B"/>
    <w:multiLevelType w:val="hybridMultilevel"/>
    <w:tmpl w:val="8EDAC938"/>
    <w:lvl w:ilvl="0" w:tplc="0C09000F">
      <w:start w:val="1"/>
      <w:numFmt w:val="decimal"/>
      <w:lvlText w:val="%1."/>
      <w:lvlJc w:val="left"/>
      <w:pPr>
        <w:ind w:left="1260" w:hanging="360"/>
      </w:p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F8F0742"/>
    <w:multiLevelType w:val="hybridMultilevel"/>
    <w:tmpl w:val="97181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56D24"/>
    <w:multiLevelType w:val="hybridMultilevel"/>
    <w:tmpl w:val="BB4E2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10BC9"/>
    <w:multiLevelType w:val="hybridMultilevel"/>
    <w:tmpl w:val="A31AB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6"/>
  </w:num>
  <w:num w:numId="6">
    <w:abstractNumId w:val="10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1"/>
  </w:num>
  <w:num w:numId="12">
    <w:abstractNumId w:val="17"/>
  </w:num>
  <w:num w:numId="13">
    <w:abstractNumId w:val="8"/>
  </w:num>
  <w:num w:numId="14">
    <w:abstractNumId w:val="13"/>
  </w:num>
  <w:num w:numId="15">
    <w:abstractNumId w:val="0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B8"/>
    <w:rsid w:val="00042CDD"/>
    <w:rsid w:val="00050A92"/>
    <w:rsid w:val="00064C31"/>
    <w:rsid w:val="0009308D"/>
    <w:rsid w:val="000B280F"/>
    <w:rsid w:val="000E2E39"/>
    <w:rsid w:val="000F7F82"/>
    <w:rsid w:val="00123ACE"/>
    <w:rsid w:val="00163862"/>
    <w:rsid w:val="00174601"/>
    <w:rsid w:val="00180239"/>
    <w:rsid w:val="0018671B"/>
    <w:rsid w:val="001C0327"/>
    <w:rsid w:val="001C572E"/>
    <w:rsid w:val="001C5A8D"/>
    <w:rsid w:val="001D17F3"/>
    <w:rsid w:val="00200DCD"/>
    <w:rsid w:val="00236900"/>
    <w:rsid w:val="00243E18"/>
    <w:rsid w:val="00252A2B"/>
    <w:rsid w:val="00266D96"/>
    <w:rsid w:val="0027459A"/>
    <w:rsid w:val="00282450"/>
    <w:rsid w:val="002A2603"/>
    <w:rsid w:val="002A2F5B"/>
    <w:rsid w:val="002A4702"/>
    <w:rsid w:val="002A5AD8"/>
    <w:rsid w:val="002B2F17"/>
    <w:rsid w:val="002B4F7F"/>
    <w:rsid w:val="002D1A25"/>
    <w:rsid w:val="002E5472"/>
    <w:rsid w:val="003145C4"/>
    <w:rsid w:val="0033136D"/>
    <w:rsid w:val="00331D9A"/>
    <w:rsid w:val="003430A9"/>
    <w:rsid w:val="003436C7"/>
    <w:rsid w:val="00344DAE"/>
    <w:rsid w:val="00351052"/>
    <w:rsid w:val="00364165"/>
    <w:rsid w:val="00366452"/>
    <w:rsid w:val="003D0637"/>
    <w:rsid w:val="003D759F"/>
    <w:rsid w:val="003E1741"/>
    <w:rsid w:val="003F633A"/>
    <w:rsid w:val="003F6A19"/>
    <w:rsid w:val="00400F54"/>
    <w:rsid w:val="00402132"/>
    <w:rsid w:val="00403DE5"/>
    <w:rsid w:val="00405426"/>
    <w:rsid w:val="0041612D"/>
    <w:rsid w:val="004207D4"/>
    <w:rsid w:val="00422436"/>
    <w:rsid w:val="00441049"/>
    <w:rsid w:val="00446F04"/>
    <w:rsid w:val="00457C27"/>
    <w:rsid w:val="00476582"/>
    <w:rsid w:val="004A0778"/>
    <w:rsid w:val="004A384F"/>
    <w:rsid w:val="004B3D13"/>
    <w:rsid w:val="004C2760"/>
    <w:rsid w:val="004E70BA"/>
    <w:rsid w:val="004F2B49"/>
    <w:rsid w:val="005033D0"/>
    <w:rsid w:val="0051184F"/>
    <w:rsid w:val="00512680"/>
    <w:rsid w:val="005247AE"/>
    <w:rsid w:val="00525514"/>
    <w:rsid w:val="00525DA5"/>
    <w:rsid w:val="00530BA4"/>
    <w:rsid w:val="005A69CB"/>
    <w:rsid w:val="005B1225"/>
    <w:rsid w:val="005B3AFC"/>
    <w:rsid w:val="005C75B8"/>
    <w:rsid w:val="005F553A"/>
    <w:rsid w:val="00602DD0"/>
    <w:rsid w:val="006356FC"/>
    <w:rsid w:val="0064417F"/>
    <w:rsid w:val="00663435"/>
    <w:rsid w:val="00670E83"/>
    <w:rsid w:val="006A23B0"/>
    <w:rsid w:val="006B0ACA"/>
    <w:rsid w:val="006B1570"/>
    <w:rsid w:val="006B16C6"/>
    <w:rsid w:val="006B2E78"/>
    <w:rsid w:val="006B738C"/>
    <w:rsid w:val="006C4F6F"/>
    <w:rsid w:val="006F563E"/>
    <w:rsid w:val="00700281"/>
    <w:rsid w:val="00727F93"/>
    <w:rsid w:val="00740488"/>
    <w:rsid w:val="00746CE3"/>
    <w:rsid w:val="00761791"/>
    <w:rsid w:val="00773DDE"/>
    <w:rsid w:val="00782003"/>
    <w:rsid w:val="007834EB"/>
    <w:rsid w:val="00793612"/>
    <w:rsid w:val="00796428"/>
    <w:rsid w:val="007C3140"/>
    <w:rsid w:val="007D1422"/>
    <w:rsid w:val="007E2E6C"/>
    <w:rsid w:val="007E3803"/>
    <w:rsid w:val="007E7AE5"/>
    <w:rsid w:val="007F5BE1"/>
    <w:rsid w:val="00821C47"/>
    <w:rsid w:val="00824F32"/>
    <w:rsid w:val="00873C8A"/>
    <w:rsid w:val="008C1D9B"/>
    <w:rsid w:val="008C7C40"/>
    <w:rsid w:val="008D26BD"/>
    <w:rsid w:val="008D337F"/>
    <w:rsid w:val="008F4D8E"/>
    <w:rsid w:val="008F7093"/>
    <w:rsid w:val="00900823"/>
    <w:rsid w:val="009052DD"/>
    <w:rsid w:val="0091469A"/>
    <w:rsid w:val="00920766"/>
    <w:rsid w:val="00922512"/>
    <w:rsid w:val="0093519F"/>
    <w:rsid w:val="009473B7"/>
    <w:rsid w:val="00950A9E"/>
    <w:rsid w:val="009572FD"/>
    <w:rsid w:val="009666E7"/>
    <w:rsid w:val="00977A9B"/>
    <w:rsid w:val="009822FF"/>
    <w:rsid w:val="00996090"/>
    <w:rsid w:val="009B29C3"/>
    <w:rsid w:val="009F78FE"/>
    <w:rsid w:val="00A002E7"/>
    <w:rsid w:val="00A00DC0"/>
    <w:rsid w:val="00A208CB"/>
    <w:rsid w:val="00A27822"/>
    <w:rsid w:val="00A61354"/>
    <w:rsid w:val="00A6306C"/>
    <w:rsid w:val="00A6783B"/>
    <w:rsid w:val="00A72530"/>
    <w:rsid w:val="00A96BF9"/>
    <w:rsid w:val="00AA6161"/>
    <w:rsid w:val="00AB13F1"/>
    <w:rsid w:val="00AC7CD8"/>
    <w:rsid w:val="00AD46A8"/>
    <w:rsid w:val="00AD7425"/>
    <w:rsid w:val="00AE7EC4"/>
    <w:rsid w:val="00B144EB"/>
    <w:rsid w:val="00B24199"/>
    <w:rsid w:val="00B32431"/>
    <w:rsid w:val="00B448A8"/>
    <w:rsid w:val="00B605AE"/>
    <w:rsid w:val="00B72489"/>
    <w:rsid w:val="00B76AD6"/>
    <w:rsid w:val="00B81429"/>
    <w:rsid w:val="00B92A84"/>
    <w:rsid w:val="00B97B01"/>
    <w:rsid w:val="00BA1780"/>
    <w:rsid w:val="00BC4FC0"/>
    <w:rsid w:val="00BE24C0"/>
    <w:rsid w:val="00BF2430"/>
    <w:rsid w:val="00C111E9"/>
    <w:rsid w:val="00C112B1"/>
    <w:rsid w:val="00C22A0F"/>
    <w:rsid w:val="00C40552"/>
    <w:rsid w:val="00C427E0"/>
    <w:rsid w:val="00C42E1C"/>
    <w:rsid w:val="00CB76C8"/>
    <w:rsid w:val="00CC48A7"/>
    <w:rsid w:val="00CC4D79"/>
    <w:rsid w:val="00CC674B"/>
    <w:rsid w:val="00CE0D66"/>
    <w:rsid w:val="00CE591A"/>
    <w:rsid w:val="00D02C35"/>
    <w:rsid w:val="00D14AD0"/>
    <w:rsid w:val="00D33492"/>
    <w:rsid w:val="00D36798"/>
    <w:rsid w:val="00D450DB"/>
    <w:rsid w:val="00D479CC"/>
    <w:rsid w:val="00D61099"/>
    <w:rsid w:val="00D6614E"/>
    <w:rsid w:val="00D70676"/>
    <w:rsid w:val="00D7669E"/>
    <w:rsid w:val="00D77258"/>
    <w:rsid w:val="00D81F97"/>
    <w:rsid w:val="00D951BC"/>
    <w:rsid w:val="00D966D8"/>
    <w:rsid w:val="00DA0128"/>
    <w:rsid w:val="00DA71B2"/>
    <w:rsid w:val="00DC2348"/>
    <w:rsid w:val="00DC2A5C"/>
    <w:rsid w:val="00DC348C"/>
    <w:rsid w:val="00DE5FD7"/>
    <w:rsid w:val="00DF7960"/>
    <w:rsid w:val="00E030A5"/>
    <w:rsid w:val="00E30B65"/>
    <w:rsid w:val="00E60768"/>
    <w:rsid w:val="00E82C60"/>
    <w:rsid w:val="00EA0C5B"/>
    <w:rsid w:val="00EB08FA"/>
    <w:rsid w:val="00EB4545"/>
    <w:rsid w:val="00EC6281"/>
    <w:rsid w:val="00ED00AF"/>
    <w:rsid w:val="00ED146E"/>
    <w:rsid w:val="00ED4299"/>
    <w:rsid w:val="00EF2CDD"/>
    <w:rsid w:val="00EF7B5C"/>
    <w:rsid w:val="00F31CCA"/>
    <w:rsid w:val="00F33704"/>
    <w:rsid w:val="00F44ED0"/>
    <w:rsid w:val="00F50677"/>
    <w:rsid w:val="00F56655"/>
    <w:rsid w:val="00F61FB3"/>
    <w:rsid w:val="00F71FA1"/>
    <w:rsid w:val="00F962B9"/>
    <w:rsid w:val="00FA0C97"/>
    <w:rsid w:val="00FA1AE4"/>
    <w:rsid w:val="00FA4F38"/>
    <w:rsid w:val="00FA7A1E"/>
    <w:rsid w:val="00FB0779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0B631F"/>
  <w15:docId w15:val="{459D0B64-7A9E-4294-9C2F-93E513E2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F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78F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9F78F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9F78F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9F78F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9F78F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9F78F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9F78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9F78FE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9F78F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8F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78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9F78F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72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5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45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B4545"/>
    <w:pPr>
      <w:ind w:left="720"/>
      <w:contextualSpacing/>
    </w:pPr>
  </w:style>
  <w:style w:type="table" w:styleId="TableGrid">
    <w:name w:val="Table Grid"/>
    <w:basedOn w:val="TableNormal"/>
    <w:rsid w:val="00F962B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469A"/>
    <w:pPr>
      <w:spacing w:after="200" w:line="276" w:lineRule="auto"/>
    </w:pPr>
    <w:rPr>
      <w:rFonts w:eastAsia="SimSun"/>
      <w:lang w:eastAsia="zh-CN"/>
    </w:rPr>
  </w:style>
  <w:style w:type="character" w:styleId="Emphasis">
    <w:name w:val="Emphasis"/>
    <w:uiPriority w:val="20"/>
    <w:qFormat/>
    <w:rsid w:val="00914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BC5F5-21B8-4B0C-AFC7-68880058F2E8}"/>
</file>

<file path=customXml/itemProps2.xml><?xml version="1.0" encoding="utf-8"?>
<ds:datastoreItem xmlns:ds="http://schemas.openxmlformats.org/officeDocument/2006/customXml" ds:itemID="{35C43283-D493-4648-A255-97D0B7A321C6}"/>
</file>

<file path=customXml/itemProps3.xml><?xml version="1.0" encoding="utf-8"?>
<ds:datastoreItem xmlns:ds="http://schemas.openxmlformats.org/officeDocument/2006/customXml" ds:itemID="{64CF9EE1-F167-42CE-B846-66D819907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Hand tools hand saws</dc:title>
  <dc:creator>COOPER, Philip;CLARK, Brian</dc:creator>
  <cp:keywords>DETE, Education Queensland</cp:keywords>
  <cp:lastModifiedBy>CULPEPPER, Kristyn</cp:lastModifiedBy>
  <cp:revision>7</cp:revision>
  <cp:lastPrinted>2015-01-13T22:55:00Z</cp:lastPrinted>
  <dcterms:created xsi:type="dcterms:W3CDTF">2018-07-24T23:10:00Z</dcterms:created>
  <dcterms:modified xsi:type="dcterms:W3CDTF">2018-07-25T01:29:00Z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