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343535</wp:posOffset>
                      </wp:positionV>
                      <wp:extent cx="4953000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0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2726BE" w:rsidRDefault="004836ED" w:rsidP="00D76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HYDRAULIC </w:t>
                                  </w:r>
                                  <w:r w:rsidR="00AB644F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PRESS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52.55pt;margin-top:27.05pt;width:390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" stroked="f">
                      <v:fill opacity="0"/>
                      <v:textbox>
                        <w:txbxContent>
                          <w:p w:rsidR="004553E2" w:rsidRPr="002726BE" w:rsidRDefault="004836ED" w:rsidP="00D76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HYDRAULIC </w:t>
                            </w:r>
                            <w:r w:rsidR="00AB644F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PRESS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B96F19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3592233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05013E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71040" behindDoc="0" locked="0" layoutInCell="1" allowOverlap="1" wp14:anchorId="0FD33845" wp14:editId="352278B9">
                  <wp:simplePos x="0" y="0"/>
                  <wp:positionH relativeFrom="column">
                    <wp:posOffset>-482600</wp:posOffset>
                  </wp:positionH>
                  <wp:positionV relativeFrom="page">
                    <wp:posOffset>26670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Close fitting protective clothing or overalls are encouraged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.</w:t>
            </w:r>
          </w:p>
        </w:tc>
      </w:tr>
      <w:tr w:rsidR="004553E2" w:rsidTr="0005013E">
        <w:trPr>
          <w:trHeight w:hRule="exact" w:val="1205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05013E" w:rsidP="002726BE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73088" behindDoc="0" locked="0" layoutInCell="1" allowOverlap="1" wp14:anchorId="49A37C55" wp14:editId="1FE5B467">
                  <wp:simplePos x="0" y="0"/>
                  <wp:positionH relativeFrom="column">
                    <wp:posOffset>-523240</wp:posOffset>
                  </wp:positionH>
                  <wp:positionV relativeFrom="page">
                    <wp:posOffset>45720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8" name="Picture 8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Rings and jewellery must NOT be worn in ITD practical workspaces</w:t>
            </w:r>
            <w:r w:rsidR="002726BE">
              <w:rPr>
                <w:rFonts w:ascii="Arial" w:hAnsi="Arial" w:cs="Arial"/>
                <w:sz w:val="25"/>
                <w:szCs w:val="25"/>
              </w:rPr>
              <w:t xml:space="preserve">. </w:t>
            </w:r>
          </w:p>
        </w:tc>
      </w:tr>
    </w:tbl>
    <w:p w:rsidR="00F84901" w:rsidRPr="00F84901" w:rsidRDefault="0053374D" w:rsidP="00F84901">
      <w:pPr>
        <w:pStyle w:val="Heading3"/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CD78C0" w:rsidRPr="00B96F19" w:rsidRDefault="00CD78C0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>Ensure you are familiar with the operation of the hydraulic press</w:t>
      </w:r>
      <w:r w:rsidR="00C45EEE" w:rsidRPr="00B96F19">
        <w:rPr>
          <w:rFonts w:ascii="Arial" w:hAnsi="Arial"/>
          <w:b/>
        </w:rPr>
        <w:t xml:space="preserve">. </w:t>
      </w:r>
    </w:p>
    <w:p w:rsidR="00A84B50" w:rsidRPr="00B96F19" w:rsidRDefault="00CD78C0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>Check for any hydraulic fluid leaks.</w:t>
      </w:r>
      <w:r w:rsidR="00A84B50" w:rsidRPr="00B96F19">
        <w:rPr>
          <w:rFonts w:ascii="Arial" w:hAnsi="Arial"/>
          <w:b/>
        </w:rPr>
        <w:t xml:space="preserve"> </w:t>
      </w:r>
    </w:p>
    <w:p w:rsidR="00CD78C0" w:rsidRPr="00B96F19" w:rsidRDefault="00CD78C0" w:rsidP="00A84B5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>The press table must be clean and steel weights are flat and secure on press table.</w:t>
      </w:r>
    </w:p>
    <w:p w:rsidR="00CD78C0" w:rsidRPr="00B96F19" w:rsidRDefault="00CD78C0" w:rsidP="00CD78C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>Any forming die or cutting die must be inspected for safe use i.e. no cracks.</w:t>
      </w:r>
    </w:p>
    <w:p w:rsidR="00CD78C0" w:rsidRPr="00B96F19" w:rsidRDefault="00CD78C0" w:rsidP="00CD78C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 xml:space="preserve">Ensure safety glasses or goggles are available and are worn by all persons in the vicinity. </w:t>
      </w:r>
    </w:p>
    <w:p w:rsidR="00CD78C0" w:rsidRPr="00B96F19" w:rsidRDefault="00CD78C0" w:rsidP="00CD78C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 xml:space="preserve">Any test piece, project or material (work piece) to be pressed must be of an appropriate thickness and safe to use on this equipment. </w:t>
      </w:r>
    </w:p>
    <w:p w:rsidR="00CD78C0" w:rsidRPr="00B96F19" w:rsidRDefault="00CD78C0" w:rsidP="00CD78C0">
      <w:pPr>
        <w:pStyle w:val="ListParagraph"/>
        <w:numPr>
          <w:ilvl w:val="0"/>
          <w:numId w:val="12"/>
        </w:numPr>
        <w:pBdr>
          <w:top w:val="single" w:sz="8" w:space="0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</w:rPr>
      </w:pPr>
      <w:r w:rsidRPr="00B96F19">
        <w:rPr>
          <w:rFonts w:ascii="Arial" w:hAnsi="Arial"/>
          <w:b/>
        </w:rPr>
        <w:t xml:space="preserve">Faulty equipment must not be used. Immediately report suspect machinery.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>Place your test piece, project or material (work piece) securely on the press table</w:t>
      </w:r>
      <w:r w:rsidR="00C45EEE" w:rsidRPr="00B96F19">
        <w:rPr>
          <w:rFonts w:ascii="Arial" w:hAnsi="Arial"/>
          <w:b/>
        </w:rPr>
        <w:t>.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Ensure the pressure valve is closed before operation. 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Use the press handle, in a pumping action, to slowly lower the press hammer. 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>Use your shoulder muscles when operating – NOT your lower back.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Keep hands and fingers away from all clamping and moving parts. 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Carefully and accurate alignment the press hammer face with the work piece for even force to be applied. 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Once the press hammer makes contact with the work piece, closely watch the PSI gauge and note the pressure applied. </w:t>
      </w:r>
    </w:p>
    <w:p w:rsidR="00CD78C0" w:rsidRPr="00B96F19" w:rsidRDefault="00CD78C0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Once the work piece is pressed sufficiently, release the hammer pressure at the release valve. </w:t>
      </w:r>
      <w:bookmarkStart w:id="0" w:name="_GoBack"/>
      <w:bookmarkEnd w:id="0"/>
    </w:p>
    <w:p w:rsidR="00383246" w:rsidRPr="00B96F19" w:rsidRDefault="00CD78C0" w:rsidP="00383246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 w:rsidRPr="00B96F19">
        <w:rPr>
          <w:rFonts w:ascii="Arial" w:hAnsi="Arial"/>
          <w:b/>
        </w:rPr>
        <w:t xml:space="preserve">DO NOT apply excessive force with the press. </w:t>
      </w:r>
      <w:r w:rsidR="00C45EEE" w:rsidRPr="00B96F19">
        <w:rPr>
          <w:rFonts w:ascii="Arial" w:hAnsi="Arial"/>
          <w:b/>
        </w:rPr>
        <w:t xml:space="preserve"> </w:t>
      </w: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CD78C0" w:rsidRPr="00B96F19" w:rsidRDefault="00CD78C0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</w:rPr>
      </w:pPr>
      <w:r w:rsidRPr="00B96F19">
        <w:rPr>
          <w:rFonts w:ascii="Arial" w:hAnsi="Arial"/>
          <w:b/>
        </w:rPr>
        <w:t>After use, clean the press down and return any tools and equipment to the appropriate storage areas – including the press handle</w:t>
      </w:r>
      <w:r w:rsidR="00C45EEE" w:rsidRPr="00B96F19">
        <w:rPr>
          <w:rFonts w:ascii="Arial" w:hAnsi="Arial"/>
          <w:b/>
        </w:rPr>
        <w:t>.</w:t>
      </w:r>
    </w:p>
    <w:p w:rsidR="00C45EEE" w:rsidRPr="00B96F19" w:rsidRDefault="00CD78C0" w:rsidP="00A84B50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</w:rPr>
      </w:pPr>
      <w:r w:rsidRPr="00B96F19">
        <w:rPr>
          <w:rFonts w:ascii="Arial" w:hAnsi="Arial"/>
          <w:b/>
        </w:rPr>
        <w:t>Place all scrap or waste in the appropriate bin.</w:t>
      </w:r>
      <w:r w:rsidR="00C45EEE" w:rsidRPr="00B96F19">
        <w:rPr>
          <w:rFonts w:ascii="Arial" w:hAnsi="Arial"/>
          <w:b/>
        </w:rPr>
        <w:t xml:space="preserve">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CD78C0" w:rsidRPr="00B96F19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2"/>
          <w:szCs w:val="22"/>
        </w:rPr>
      </w:pPr>
      <w:r w:rsidRPr="00B96F19">
        <w:rPr>
          <w:rFonts w:cs="Times New Roman"/>
          <w:color w:val="auto"/>
          <w:sz w:val="22"/>
          <w:szCs w:val="22"/>
        </w:rPr>
        <w:sym w:font="Wingdings" w:char="F06E"/>
      </w:r>
      <w:r w:rsidRPr="00B96F19">
        <w:rPr>
          <w:rFonts w:cs="Times New Roman"/>
          <w:color w:val="auto"/>
          <w:sz w:val="22"/>
          <w:szCs w:val="22"/>
        </w:rPr>
        <w:tab/>
      </w:r>
      <w:r w:rsidR="00CD78C0" w:rsidRPr="00B96F19">
        <w:rPr>
          <w:rFonts w:cs="Times New Roman"/>
          <w:color w:val="auto"/>
          <w:sz w:val="22"/>
          <w:szCs w:val="22"/>
        </w:rPr>
        <w:t>Beware of high forces applied</w:t>
      </w:r>
      <w:r w:rsidR="00384CCE" w:rsidRPr="00B96F19">
        <w:rPr>
          <w:rFonts w:cs="Times New Roman"/>
          <w:color w:val="auto"/>
          <w:sz w:val="22"/>
          <w:szCs w:val="22"/>
        </w:rPr>
        <w:tab/>
      </w:r>
      <w:r w:rsidR="00C45EEE" w:rsidRPr="00B96F19">
        <w:rPr>
          <w:rFonts w:cs="Times New Roman"/>
          <w:color w:val="auto"/>
          <w:sz w:val="22"/>
          <w:szCs w:val="22"/>
        </w:rPr>
        <w:tab/>
      </w:r>
      <w:r w:rsidR="00C45EEE"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sym w:font="Wingdings" w:char="F06E"/>
      </w:r>
      <w:r w:rsidRPr="00B96F19">
        <w:rPr>
          <w:rFonts w:cs="Times New Roman"/>
          <w:color w:val="auto"/>
          <w:sz w:val="22"/>
          <w:szCs w:val="22"/>
        </w:rPr>
        <w:tab/>
      </w:r>
      <w:r w:rsidR="00CD78C0" w:rsidRPr="00B96F19">
        <w:rPr>
          <w:rFonts w:cs="Times New Roman"/>
          <w:color w:val="auto"/>
          <w:sz w:val="22"/>
          <w:szCs w:val="22"/>
        </w:rPr>
        <w:t>Eye injuries – flying or shattering objects</w:t>
      </w:r>
    </w:p>
    <w:p w:rsidR="000753FA" w:rsidRPr="00B96F19" w:rsidRDefault="00CD78C0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2"/>
          <w:szCs w:val="22"/>
        </w:rPr>
      </w:pPr>
      <w:r w:rsidRPr="00B96F19">
        <w:rPr>
          <w:rFonts w:cs="Times New Roman"/>
          <w:color w:val="auto"/>
          <w:sz w:val="22"/>
          <w:szCs w:val="22"/>
        </w:rPr>
        <w:sym w:font="Wingdings" w:char="006E"/>
      </w:r>
      <w:r w:rsidRPr="00B96F19">
        <w:rPr>
          <w:rFonts w:cs="Times New Roman"/>
          <w:color w:val="auto"/>
          <w:sz w:val="22"/>
          <w:szCs w:val="22"/>
        </w:rPr>
        <w:tab/>
        <w:t>Pinch and squash</w:t>
      </w:r>
      <w:r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tab/>
      </w:r>
      <w:r w:rsidR="0053374D"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sym w:font="Wingdings" w:char="F06E"/>
      </w:r>
      <w:r w:rsidRPr="00B96F19">
        <w:rPr>
          <w:rFonts w:cs="Times New Roman"/>
          <w:color w:val="auto"/>
          <w:sz w:val="22"/>
          <w:szCs w:val="22"/>
        </w:rPr>
        <w:tab/>
      </w:r>
      <w:r w:rsidRPr="00B96F19">
        <w:rPr>
          <w:rFonts w:cs="Times New Roman"/>
          <w:color w:val="auto"/>
          <w:sz w:val="22"/>
          <w:szCs w:val="22"/>
        </w:rPr>
        <w:t xml:space="preserve">Laceration injuries </w:t>
      </w:r>
    </w:p>
    <w:p w:rsidR="00CD78C0" w:rsidRPr="00B96F19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2"/>
          <w:szCs w:val="22"/>
        </w:rPr>
      </w:pPr>
      <w:r w:rsidRPr="00B96F19">
        <w:rPr>
          <w:rFonts w:cs="Times New Roman"/>
          <w:color w:val="auto"/>
          <w:sz w:val="22"/>
          <w:szCs w:val="22"/>
        </w:rPr>
        <w:sym w:font="Wingdings" w:char="F06E"/>
      </w:r>
      <w:r w:rsidRPr="00B96F19">
        <w:rPr>
          <w:rFonts w:cs="Times New Roman"/>
          <w:color w:val="auto"/>
          <w:sz w:val="22"/>
          <w:szCs w:val="22"/>
        </w:rPr>
        <w:tab/>
      </w:r>
      <w:r w:rsidR="00CD78C0" w:rsidRPr="00B96F19">
        <w:rPr>
          <w:rFonts w:cs="Times New Roman"/>
          <w:color w:val="auto"/>
          <w:sz w:val="22"/>
          <w:szCs w:val="22"/>
        </w:rPr>
        <w:t>Potentially uneven forces being applied to the work piece</w:t>
      </w:r>
      <w:r w:rsidR="000753FA" w:rsidRPr="00B96F19">
        <w:rPr>
          <w:rFonts w:cs="Times New Roman"/>
          <w:color w:val="auto"/>
          <w:sz w:val="22"/>
          <w:szCs w:val="22"/>
        </w:rPr>
        <w:tab/>
      </w:r>
      <w:r w:rsidR="00C45EEE" w:rsidRPr="00B96F19">
        <w:rPr>
          <w:rFonts w:cs="Times New Roman"/>
          <w:color w:val="auto"/>
          <w:sz w:val="22"/>
          <w:szCs w:val="22"/>
        </w:rPr>
        <w:tab/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3"/>
      <w:footerReference w:type="default" r:id="rId14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</w:t>
                            </w:r>
                            <w:r w:rsidR="0038252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 2018 V5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</w:t>
                      </w:r>
                      <w:r w:rsidR="0038252C">
                        <w:rPr>
                          <w:rFonts w:ascii="Arial" w:hAnsi="Arial" w:cs="Arial"/>
                          <w:sz w:val="16"/>
                          <w:szCs w:val="16"/>
                        </w:rPr>
                        <w:t>July 2018 V5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27407C4B"/>
    <w:multiLevelType w:val="hybridMultilevel"/>
    <w:tmpl w:val="9582375A"/>
    <w:lvl w:ilvl="0" w:tplc="EBA6C2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7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05013E"/>
    <w:rsid w:val="000753FA"/>
    <w:rsid w:val="001B0B9F"/>
    <w:rsid w:val="001F2FED"/>
    <w:rsid w:val="002726BE"/>
    <w:rsid w:val="00292DC7"/>
    <w:rsid w:val="00334250"/>
    <w:rsid w:val="00335995"/>
    <w:rsid w:val="00367FA8"/>
    <w:rsid w:val="0038252C"/>
    <w:rsid w:val="00383246"/>
    <w:rsid w:val="00384CCE"/>
    <w:rsid w:val="003930AD"/>
    <w:rsid w:val="003D62A7"/>
    <w:rsid w:val="004207DC"/>
    <w:rsid w:val="00451542"/>
    <w:rsid w:val="004553E2"/>
    <w:rsid w:val="00457D77"/>
    <w:rsid w:val="004836ED"/>
    <w:rsid w:val="0053374D"/>
    <w:rsid w:val="005374BB"/>
    <w:rsid w:val="00583135"/>
    <w:rsid w:val="00587749"/>
    <w:rsid w:val="005C0A02"/>
    <w:rsid w:val="00621FEA"/>
    <w:rsid w:val="006A6263"/>
    <w:rsid w:val="006C3BAB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A1137D"/>
    <w:rsid w:val="00A25599"/>
    <w:rsid w:val="00A64B1A"/>
    <w:rsid w:val="00A84B50"/>
    <w:rsid w:val="00A944C4"/>
    <w:rsid w:val="00AB644F"/>
    <w:rsid w:val="00B05A23"/>
    <w:rsid w:val="00B32552"/>
    <w:rsid w:val="00B96F19"/>
    <w:rsid w:val="00C45EEE"/>
    <w:rsid w:val="00C57F18"/>
    <w:rsid w:val="00CB704B"/>
    <w:rsid w:val="00CC7FA1"/>
    <w:rsid w:val="00CD78C0"/>
    <w:rsid w:val="00CE1F6D"/>
    <w:rsid w:val="00D76984"/>
    <w:rsid w:val="00D83A2B"/>
    <w:rsid w:val="00D95005"/>
    <w:rsid w:val="00F51C21"/>
    <w:rsid w:val="00F80D83"/>
    <w:rsid w:val="00F84901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FD6E20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72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2223F-D705-46B2-8AA9-2990FFFE5C0A}"/>
</file>

<file path=customXml/itemProps2.xml><?xml version="1.0" encoding="utf-8"?>
<ds:datastoreItem xmlns:ds="http://schemas.openxmlformats.org/officeDocument/2006/customXml" ds:itemID="{048E88C5-A21B-4575-8350-048E06DDB3FC}"/>
</file>

<file path=customXml/itemProps3.xml><?xml version="1.0" encoding="utf-8"?>
<ds:datastoreItem xmlns:ds="http://schemas.openxmlformats.org/officeDocument/2006/customXml" ds:itemID="{036DF74E-4C72-4843-987C-C1A047CA5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Hydraulic press</dc:title>
  <dc:subject/>
  <dc:creator>COOPER, Philip;CLARK, Brian</dc:creator>
  <cp:keywords>DETE, Education Queensland</cp:keywords>
  <cp:lastModifiedBy>OVERETT, Sophie</cp:lastModifiedBy>
  <cp:revision>4</cp:revision>
  <dcterms:created xsi:type="dcterms:W3CDTF">2018-07-20T01:36:00Z</dcterms:created>
  <dcterms:modified xsi:type="dcterms:W3CDTF">2018-07-20T01:44:00Z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