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367030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7A5330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COMPOUND MITRE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.05pt;margin-top:28.9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1jxwK&#10;3gAAAAkBAAAPAAAAAAAAAAAAAAAAABIFAABkcnMvZG93bnJldi54bWxQSwUGAAAAAAQABADzAAAA&#10;HQYAAAAA&#10;" filled="f" stroked="f">
                      <v:textbox>
                        <w:txbxContent>
                          <w:p w:rsidR="0040241D" w:rsidRPr="00FB1A06" w:rsidRDefault="007A5330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COMPOUND MITRE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326042">
        <w:trPr>
          <w:trHeight w:hRule="exact" w:val="6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326042">
        <w:trPr>
          <w:trHeight w:hRule="exact" w:val="63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326042">
        <w:trPr>
          <w:trHeight w:hRule="exact" w:val="784"/>
        </w:trPr>
        <w:tc>
          <w:tcPr>
            <w:tcW w:w="2485" w:type="pct"/>
            <w:vAlign w:val="center"/>
          </w:tcPr>
          <w:p w:rsidR="00B9730E" w:rsidRPr="00D6367C" w:rsidRDefault="00326042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628012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0A74D1">
              <w:rPr>
                <w:rFonts w:ascii="Arial" w:hAnsi="Arial" w:cs="Arial"/>
                <w:bCs/>
                <w:sz w:val="20"/>
                <w:szCs w:val="20"/>
              </w:rPr>
              <w:t xml:space="preserve"> and face shield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4D1B4A" w:rsidP="004C0B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703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7664" behindDoc="0" locked="0" layoutInCell="1" allowOverlap="1">
                  <wp:simplePos x="3873500" y="1911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Long and loose hair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>be contained or restrained for some operations</w:t>
            </w:r>
            <w:r w:rsidR="00982395">
              <w:rPr>
                <w:rFonts w:ascii="Arial" w:hAnsi="Arial" w:cs="Arial"/>
                <w:sz w:val="20"/>
                <w:szCs w:val="20"/>
              </w:rPr>
              <w:t>.</w:t>
            </w:r>
            <w:r w:rsidR="00D51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326042">
        <w:trPr>
          <w:trHeight w:hRule="exact" w:val="710"/>
        </w:trPr>
        <w:tc>
          <w:tcPr>
            <w:tcW w:w="2485" w:type="pct"/>
            <w:vAlign w:val="center"/>
          </w:tcPr>
          <w:p w:rsidR="00B9730E" w:rsidRPr="00D6367C" w:rsidRDefault="004D5F4F" w:rsidP="000A74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-533400</wp:posOffset>
                  </wp:positionH>
                  <wp:positionV relativeFrom="page">
                    <wp:posOffset>11430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0A74D1">
              <w:rPr>
                <w:rFonts w:ascii="Arial" w:hAnsi="Arial" w:cs="Arial"/>
                <w:sz w:val="20"/>
                <w:szCs w:val="20"/>
              </w:rPr>
              <w:t>steel-toed work boots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or close fitting protective clothing must be worn.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FF61B8" w:rsidRDefault="00FF61B8" w:rsidP="009206CD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FF61B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8688" behindDoc="0" locked="0" layoutInCell="1" allowOverlap="1">
                  <wp:simplePos x="609600" y="2990850"/>
                  <wp:positionH relativeFrom="margin">
                    <wp:posOffset>-50165</wp:posOffset>
                  </wp:positionH>
                  <wp:positionV relativeFrom="margin">
                    <wp:posOffset>12700</wp:posOffset>
                  </wp:positionV>
                  <wp:extent cx="438785" cy="4387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61B8">
              <w:rPr>
                <w:rFonts w:ascii="Arial" w:hAnsi="Arial" w:cs="Arial"/>
                <w:noProof/>
                <w:sz w:val="20"/>
                <w:szCs w:val="20"/>
              </w:rPr>
              <w:t xml:space="preserve">Appropriate hearing protection may be needed when noise levels are </w:t>
            </w:r>
            <w:r w:rsidRPr="00083AF0">
              <w:rPr>
                <w:rFonts w:ascii="Arial" w:hAnsi="Arial" w:cs="Arial"/>
                <w:noProof/>
                <w:sz w:val="20"/>
                <w:szCs w:val="20"/>
              </w:rPr>
              <w:t xml:space="preserve">excessive </w:t>
            </w:r>
            <w:r w:rsidR="00083AF0" w:rsidRPr="00083AF0">
              <w:rPr>
                <w:rFonts w:ascii="Arial" w:hAnsi="Arial" w:cs="Arial"/>
                <w:i/>
                <w:sz w:val="20"/>
                <w:szCs w:val="20"/>
              </w:rPr>
              <w:t>(Class 5 – SLC</w:t>
            </w:r>
            <w:r w:rsidR="00083AF0" w:rsidRPr="00083AF0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80</w:t>
            </w:r>
            <w:r w:rsidR="00083AF0" w:rsidRPr="00083AF0">
              <w:rPr>
                <w:rFonts w:ascii="Arial" w:hAnsi="Arial" w:cs="Arial"/>
                <w:i/>
                <w:sz w:val="20"/>
                <w:szCs w:val="20"/>
              </w:rPr>
              <w:t xml:space="preserve"> &gt;26 dB)</w:t>
            </w:r>
          </w:p>
        </w:tc>
        <w:tc>
          <w:tcPr>
            <w:tcW w:w="2515" w:type="pct"/>
            <w:vAlign w:val="center"/>
          </w:tcPr>
          <w:p w:rsidR="005874D1" w:rsidRPr="00D513C5" w:rsidRDefault="000A74D1" w:rsidP="00612ABA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00736" behindDoc="0" locked="0" layoutInCell="1" allowOverlap="1" wp14:anchorId="7EB349AF" wp14:editId="3F1EC12D">
                  <wp:simplePos x="3882788" y="3002507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29221" cy="432000"/>
                  <wp:effectExtent l="0" t="0" r="9525" b="6350"/>
                  <wp:wrapSquare wrapText="bothSides"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2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A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Remove all exposed rings and jewellery.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Pr="00D2370E" w:rsidRDefault="009B10CB">
      <w:pPr>
        <w:pStyle w:val="Heading3"/>
        <w:rPr>
          <w:rFonts w:ascii="Arial" w:hAnsi="Arial"/>
          <w:bCs/>
          <w:color w:val="000080"/>
          <w:sz w:val="2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2370E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4C0B53" w:rsidRDefault="00612ABA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Ensure </w:t>
      </w:r>
      <w:r w:rsidR="00F875B6">
        <w:rPr>
          <w:rFonts w:ascii="Arial" w:hAnsi="Arial"/>
          <w:b/>
          <w:sz w:val="19"/>
          <w:szCs w:val="19"/>
        </w:rPr>
        <w:t xml:space="preserve">the machine has a suitable safe work area. </w:t>
      </w:r>
    </w:p>
    <w:p w:rsidR="00FF61B8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Ensure material to be cut is free of loose knots and foreign materials i.e. nails. Material which is badly twisted or bowed should not be used. </w:t>
      </w:r>
    </w:p>
    <w:p w:rsidR="00865040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Ensure the material to be cut is securely supported and at a good working height. </w:t>
      </w:r>
    </w:p>
    <w:p w:rsidR="00865040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Check that the blade nut/stud is tight and that the blade is free of chips and cracks i.e. chipped teeth. </w:t>
      </w:r>
    </w:p>
    <w:p w:rsidR="00865040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Tighten the adjustment levers and check that the saw guard/s are in place and in good working condition.</w:t>
      </w:r>
    </w:p>
    <w:p w:rsidR="00865040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Check that the saw is stable and securely attached to the bench or trolley. If fitted to a trolley, lock the wheels prior to use. </w:t>
      </w:r>
    </w:p>
    <w:p w:rsidR="00865040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Familiarise yourself with the operation of the ON/OFF switch. </w:t>
      </w:r>
    </w:p>
    <w:p w:rsidR="00865040" w:rsidRPr="00286E17" w:rsidRDefault="00865040" w:rsidP="00D2370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Clear your work area of any slip/trip hazards and waste materials.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2370E" w:rsidRDefault="009B10CB">
      <w:pPr>
        <w:pStyle w:val="Header"/>
        <w:tabs>
          <w:tab w:val="clear" w:pos="4153"/>
          <w:tab w:val="clear" w:pos="8306"/>
        </w:tabs>
        <w:rPr>
          <w:sz w:val="4"/>
          <w:szCs w:val="8"/>
          <w:lang w:val="en-US"/>
        </w:rPr>
      </w:pPr>
    </w:p>
    <w:p w:rsidR="009B10CB" w:rsidRPr="00D6367C" w:rsidRDefault="009B10CB" w:rsidP="00D2370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F875B6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The maximum cut for the saw must not be exceeded.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Material should be sitting flat on the base, securely clamped and supported up against the rear fence. 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Do not start the saw with the blade touching the material. Allow the saw to reach full speed before starting.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If required, set the mitre angle for the task, ensuring the adjustment lever is located in the notch of the base and locked by tightening the knob.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Avoid reaching over the path of the saw line. Do not cross arms when cutting.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Keep non-trigger hand, especially the thumb, well clear of the line of the cut. 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After finishing a cut, release the switch, hold the saw arm down and wait for the blade to stop before removing the work piece or off-cuts. </w:t>
      </w:r>
    </w:p>
    <w:p w:rsidR="00FF61B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Inspect blade guard/s and mechanism regularly. Ensure waste does not prevent correct operation. </w:t>
      </w:r>
    </w:p>
    <w:p w:rsidR="00FF61B8" w:rsidRPr="003D2288" w:rsidRDefault="00FF61B8" w:rsidP="00D2370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Before making any adjustments to the saw, bring the machine to a complete standstill and then disconnect the AC plug from the power source.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865040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 very high risk of injury exists if guards and fences are removed</w:t>
            </w:r>
          </w:p>
        </w:tc>
      </w:tr>
    </w:tbl>
    <w:p w:rsidR="009B10CB" w:rsidRPr="00D2370E" w:rsidRDefault="009B10CB">
      <w:pPr>
        <w:rPr>
          <w:sz w:val="6"/>
          <w:szCs w:val="8"/>
          <w:lang w:val="en-US"/>
        </w:rPr>
      </w:pPr>
    </w:p>
    <w:p w:rsidR="009B10CB" w:rsidRPr="00D6367C" w:rsidRDefault="009B10CB" w:rsidP="00D2370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Default="00865040" w:rsidP="00D2370E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Switch off and isolate the table router after use. Ensure all guards are closed. </w:t>
      </w:r>
    </w:p>
    <w:p w:rsidR="00A2756A" w:rsidRDefault="00230EAC" w:rsidP="00D2370E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Leave the work area in a safe, clean and tidy condition. </w:t>
      </w:r>
      <w:r w:rsidR="00A2756A">
        <w:rPr>
          <w:rFonts w:ascii="Arial" w:hAnsi="Arial"/>
          <w:b/>
          <w:sz w:val="19"/>
          <w:szCs w:val="19"/>
        </w:rPr>
        <w:t xml:space="preserve"> </w:t>
      </w:r>
      <w:bookmarkStart w:id="0" w:name="_GoBack"/>
      <w:bookmarkEnd w:id="0"/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2370E" w:rsidRDefault="009B10CB">
      <w:pPr>
        <w:pStyle w:val="Header"/>
        <w:rPr>
          <w:sz w:val="4"/>
          <w:szCs w:val="8"/>
        </w:rPr>
      </w:pPr>
    </w:p>
    <w:p w:rsidR="009B10CB" w:rsidRPr="00D6367C" w:rsidRDefault="009B10CB" w:rsidP="00D2370E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400E23" w:rsidRDefault="00D8141A" w:rsidP="00D2370E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Moving, rotating and </w:t>
      </w:r>
      <w:r w:rsidR="00F875B6">
        <w:rPr>
          <w:rFonts w:ascii="Arial" w:hAnsi="Arial"/>
          <w:b/>
          <w:sz w:val="19"/>
          <w:szCs w:val="19"/>
        </w:rPr>
        <w:t>sharp</w:t>
      </w:r>
      <w:r>
        <w:rPr>
          <w:rFonts w:ascii="Arial" w:hAnsi="Arial"/>
          <w:b/>
          <w:sz w:val="19"/>
          <w:szCs w:val="19"/>
        </w:rPr>
        <w:t xml:space="preserve"> parts</w:t>
      </w:r>
      <w:r w:rsidR="001266E1">
        <w:rPr>
          <w:rFonts w:ascii="Arial" w:hAnsi="Arial"/>
          <w:b/>
          <w:sz w:val="19"/>
          <w:szCs w:val="19"/>
        </w:rPr>
        <w:t xml:space="preserve">      </w:t>
      </w:r>
      <w:r w:rsidR="000F721B" w:rsidRPr="00400E23">
        <w:rPr>
          <w:rFonts w:ascii="Arial" w:hAnsi="Arial"/>
          <w:b/>
          <w:sz w:val="19"/>
          <w:szCs w:val="19"/>
        </w:rPr>
        <w:t xml:space="preserve">   </w:t>
      </w:r>
      <w:r w:rsidR="00230EAC">
        <w:rPr>
          <w:rFonts w:ascii="Arial" w:hAnsi="Arial"/>
          <w:b/>
          <w:sz w:val="19"/>
          <w:szCs w:val="19"/>
        </w:rPr>
        <w:t xml:space="preserve">               </w:t>
      </w:r>
      <w:r w:rsidR="000F721B" w:rsidRPr="00400E23">
        <w:rPr>
          <w:rFonts w:ascii="Arial" w:hAnsi="Arial"/>
          <w:b/>
          <w:sz w:val="19"/>
          <w:szCs w:val="19"/>
        </w:rPr>
        <w:t xml:space="preserve">  </w:t>
      </w:r>
      <w:r w:rsidR="009B10CB" w:rsidRPr="00400E23">
        <w:rPr>
          <w:rFonts w:ascii="Arial" w:hAnsi="Arial"/>
          <w:b/>
          <w:sz w:val="19"/>
          <w:szCs w:val="19"/>
        </w:rPr>
        <w:sym w:font="Wingdings" w:char="F06E"/>
      </w:r>
      <w:r w:rsidR="00BD2016" w:rsidRPr="00400E23">
        <w:rPr>
          <w:rFonts w:ascii="Arial" w:hAnsi="Arial"/>
          <w:b/>
          <w:sz w:val="19"/>
          <w:szCs w:val="19"/>
        </w:rPr>
        <w:t xml:space="preserve">  </w:t>
      </w:r>
      <w:r>
        <w:rPr>
          <w:rFonts w:ascii="Arial" w:hAnsi="Arial"/>
          <w:b/>
          <w:sz w:val="19"/>
          <w:szCs w:val="19"/>
        </w:rPr>
        <w:t>Noise</w:t>
      </w:r>
      <w:r w:rsidR="003D2288">
        <w:rPr>
          <w:rFonts w:ascii="Arial" w:hAnsi="Arial"/>
          <w:b/>
          <w:sz w:val="19"/>
          <w:szCs w:val="19"/>
        </w:rPr>
        <w:t xml:space="preserve">      </w:t>
      </w:r>
      <w:r w:rsidR="00D13BE2">
        <w:rPr>
          <w:rFonts w:ascii="Arial" w:hAnsi="Arial"/>
          <w:b/>
          <w:sz w:val="19"/>
          <w:szCs w:val="19"/>
        </w:rPr>
        <w:t xml:space="preserve">    </w:t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 </w:t>
      </w:r>
      <w:r w:rsidR="00D13BE2">
        <w:rPr>
          <w:rFonts w:ascii="Arial" w:hAnsi="Arial"/>
          <w:b/>
          <w:sz w:val="19"/>
          <w:szCs w:val="19"/>
        </w:rPr>
        <w:t xml:space="preserve">      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  <w:r w:rsidR="003E694A" w:rsidRPr="00400E23">
        <w:rPr>
          <w:rFonts w:ascii="Arial" w:hAnsi="Arial"/>
          <w:b/>
          <w:sz w:val="19"/>
          <w:szCs w:val="19"/>
        </w:rPr>
        <w:sym w:font="Wingdings" w:char="F06E"/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1266E1">
        <w:rPr>
          <w:rFonts w:ascii="Arial" w:hAnsi="Arial"/>
          <w:b/>
          <w:sz w:val="19"/>
          <w:szCs w:val="19"/>
        </w:rPr>
        <w:t>Electricity</w:t>
      </w:r>
      <w:r w:rsidR="003E694A" w:rsidRPr="00400E23">
        <w:rPr>
          <w:rFonts w:ascii="Arial" w:hAnsi="Arial"/>
          <w:b/>
          <w:sz w:val="19"/>
          <w:szCs w:val="19"/>
        </w:rPr>
        <w:tab/>
        <w:t xml:space="preserve">                    </w:t>
      </w:r>
      <w:r w:rsidR="0063137C" w:rsidRPr="00400E23">
        <w:rPr>
          <w:rFonts w:ascii="Arial" w:hAnsi="Arial"/>
          <w:b/>
          <w:sz w:val="19"/>
          <w:szCs w:val="19"/>
        </w:rPr>
        <w:t xml:space="preserve">         </w:t>
      </w:r>
      <w:r w:rsidR="009B10CB" w:rsidRPr="00400E23">
        <w:rPr>
          <w:rFonts w:ascii="Arial" w:hAnsi="Arial"/>
          <w:b/>
          <w:sz w:val="19"/>
          <w:szCs w:val="19"/>
        </w:rPr>
        <w:t xml:space="preserve"> </w:t>
      </w:r>
      <w:r w:rsidR="00BD2016" w:rsidRPr="00400E23">
        <w:rPr>
          <w:rFonts w:ascii="Arial" w:hAnsi="Arial"/>
          <w:b/>
          <w:sz w:val="19"/>
          <w:szCs w:val="19"/>
        </w:rPr>
        <w:t xml:space="preserve">     </w:t>
      </w:r>
    </w:p>
    <w:p w:rsidR="00FF61B8" w:rsidRDefault="00D2370E" w:rsidP="00D2370E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Dust and fumes</w:t>
      </w:r>
      <w:r w:rsidR="00FF61B8">
        <w:rPr>
          <w:rFonts w:ascii="Arial" w:hAnsi="Arial"/>
          <w:b/>
          <w:sz w:val="19"/>
          <w:szCs w:val="19"/>
        </w:rPr>
        <w:t xml:space="preserve">      </w:t>
      </w:r>
      <w:r w:rsidR="00315041">
        <w:rPr>
          <w:rFonts w:ascii="Arial" w:hAnsi="Arial"/>
          <w:b/>
          <w:sz w:val="19"/>
          <w:szCs w:val="19"/>
        </w:rPr>
        <w:t xml:space="preserve"> </w:t>
      </w:r>
      <w:r w:rsidR="00D8141A">
        <w:rPr>
          <w:rFonts w:ascii="Arial" w:hAnsi="Arial"/>
          <w:b/>
          <w:sz w:val="19"/>
          <w:szCs w:val="19"/>
        </w:rPr>
        <w:t xml:space="preserve">   </w:t>
      </w:r>
      <w:r w:rsidR="003D2288">
        <w:rPr>
          <w:rFonts w:ascii="Arial" w:hAnsi="Arial"/>
          <w:b/>
          <w:sz w:val="19"/>
          <w:szCs w:val="19"/>
        </w:rPr>
        <w:t xml:space="preserve">    </w:t>
      </w:r>
      <w:r w:rsidR="00C06D2E">
        <w:rPr>
          <w:rFonts w:ascii="Arial" w:hAnsi="Arial"/>
          <w:b/>
          <w:sz w:val="19"/>
          <w:szCs w:val="19"/>
        </w:rPr>
        <w:t xml:space="preserve">                                     </w:t>
      </w:r>
      <w:r w:rsidR="00230EAC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  </w:t>
      </w:r>
      <w:r w:rsidR="004F12F1" w:rsidRPr="00400E23">
        <w:rPr>
          <w:rFonts w:ascii="Arial" w:hAnsi="Arial"/>
          <w:b/>
          <w:sz w:val="19"/>
          <w:szCs w:val="19"/>
        </w:rPr>
        <w:sym w:font="Wingdings" w:char="F06E"/>
      </w:r>
      <w:r w:rsidR="004F12F1" w:rsidRPr="00400E23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Eye injuries                 </w:t>
      </w:r>
      <w:r w:rsidR="00D13BE2">
        <w:rPr>
          <w:rFonts w:ascii="Arial" w:hAnsi="Arial"/>
          <w:b/>
          <w:sz w:val="19"/>
          <w:szCs w:val="19"/>
        </w:rPr>
        <w:t xml:space="preserve">     </w:t>
      </w:r>
      <w:r w:rsidR="0065180D" w:rsidRPr="00FF61B8">
        <w:rPr>
          <w:rFonts w:ascii="Arial" w:hAnsi="Arial"/>
          <w:b/>
          <w:sz w:val="19"/>
          <w:szCs w:val="19"/>
        </w:rPr>
        <w:t xml:space="preserve"> </w:t>
      </w:r>
      <w:r w:rsidR="00230EAC" w:rsidRPr="00FF61B8">
        <w:rPr>
          <w:rFonts w:ascii="Arial" w:hAnsi="Arial"/>
          <w:b/>
          <w:sz w:val="19"/>
          <w:szCs w:val="19"/>
        </w:rPr>
        <w:t xml:space="preserve"> </w:t>
      </w:r>
      <w:r w:rsidRPr="00400E23">
        <w:rPr>
          <w:rFonts w:ascii="Arial" w:hAnsi="Arial"/>
          <w:b/>
          <w:sz w:val="19"/>
          <w:szCs w:val="19"/>
        </w:rPr>
        <w:sym w:font="Wingdings" w:char="F06E"/>
      </w:r>
      <w:r w:rsidRPr="00400E23">
        <w:rPr>
          <w:rFonts w:ascii="Arial" w:hAnsi="Arial"/>
          <w:b/>
          <w:sz w:val="19"/>
          <w:szCs w:val="19"/>
        </w:rPr>
        <w:t xml:space="preserve">  </w:t>
      </w:r>
      <w:r>
        <w:rPr>
          <w:rFonts w:ascii="Arial" w:hAnsi="Arial"/>
          <w:b/>
          <w:sz w:val="19"/>
          <w:szCs w:val="19"/>
        </w:rPr>
        <w:t>Pinch and squash</w:t>
      </w:r>
      <w:r w:rsidRPr="00400E23">
        <w:rPr>
          <w:rFonts w:ascii="Arial" w:hAnsi="Arial"/>
          <w:b/>
          <w:sz w:val="19"/>
          <w:szCs w:val="19"/>
        </w:rPr>
        <w:tab/>
      </w:r>
    </w:p>
    <w:p w:rsidR="00FF61B8" w:rsidRPr="00D6367C" w:rsidRDefault="00FF61B8" w:rsidP="00FF61B8">
      <w:pPr>
        <w:pStyle w:val="Header"/>
        <w:rPr>
          <w:sz w:val="8"/>
          <w:szCs w:val="8"/>
        </w:rPr>
      </w:pPr>
      <w:r>
        <w:rPr>
          <w:rFonts w:ascii="Arial" w:hAnsi="Arial"/>
          <w:sz w:val="19"/>
          <w:szCs w:val="19"/>
        </w:rPr>
        <w:tab/>
      </w:r>
    </w:p>
    <w:p w:rsidR="00FF61B8" w:rsidRPr="00D6367C" w:rsidRDefault="00FF61B8" w:rsidP="00D2370E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>
        <w:rPr>
          <w:rFonts w:cs="Times New Roman"/>
          <w:color w:val="990033"/>
          <w:sz w:val="24"/>
        </w:rPr>
        <w:t>FORBIDDEN</w:t>
      </w:r>
    </w:p>
    <w:p w:rsidR="00FF61B8" w:rsidRPr="00FF61B8" w:rsidRDefault="00D2370E" w:rsidP="00D2370E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DO NOT operate this saw in moist or wet conditions.</w:t>
      </w:r>
    </w:p>
    <w:p w:rsidR="009B10CB" w:rsidRPr="00FF61B8" w:rsidRDefault="00D2370E" w:rsidP="00FF61B8">
      <w:pPr>
        <w:tabs>
          <w:tab w:val="left" w:pos="1380"/>
        </w:tabs>
        <w:rPr>
          <w:rFonts w:ascii="Arial" w:hAnsi="Arial"/>
          <w:sz w:val="19"/>
          <w:szCs w:val="19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-76361</wp:posOffset>
                </wp:positionH>
                <wp:positionV relativeFrom="paragraph">
                  <wp:posOffset>37209</wp:posOffset>
                </wp:positionV>
                <wp:extent cx="4756245" cy="299720"/>
                <wp:effectExtent l="0" t="0" r="2540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6pt;margin-top:2.95pt;width:374.5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FF61B8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83AF0"/>
    <w:rsid w:val="000A74D1"/>
    <w:rsid w:val="000F721B"/>
    <w:rsid w:val="001266E1"/>
    <w:rsid w:val="002100E9"/>
    <w:rsid w:val="00210924"/>
    <w:rsid w:val="00230EAC"/>
    <w:rsid w:val="00236874"/>
    <w:rsid w:val="00286E17"/>
    <w:rsid w:val="002B7735"/>
    <w:rsid w:val="002C7644"/>
    <w:rsid w:val="002F297D"/>
    <w:rsid w:val="00315041"/>
    <w:rsid w:val="00326042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5180D"/>
    <w:rsid w:val="006657AD"/>
    <w:rsid w:val="00666EA3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816522"/>
    <w:rsid w:val="00852C26"/>
    <w:rsid w:val="00865040"/>
    <w:rsid w:val="00871E69"/>
    <w:rsid w:val="008B445A"/>
    <w:rsid w:val="008C208B"/>
    <w:rsid w:val="008E652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14289"/>
    <w:rsid w:val="00D2370E"/>
    <w:rsid w:val="00D3351A"/>
    <w:rsid w:val="00D340AE"/>
    <w:rsid w:val="00D513C5"/>
    <w:rsid w:val="00D6367C"/>
    <w:rsid w:val="00D8141A"/>
    <w:rsid w:val="00D93687"/>
    <w:rsid w:val="00DF1D84"/>
    <w:rsid w:val="00DF7B11"/>
    <w:rsid w:val="00ED113E"/>
    <w:rsid w:val="00F177EA"/>
    <w:rsid w:val="00F875B6"/>
    <w:rsid w:val="00FA1606"/>
    <w:rsid w:val="00FB1A0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6E414B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491693F-20CF-4894-A233-6D1D5AA9CBFD}"/>
</file>

<file path=customXml/itemProps2.xml><?xml version="1.0" encoding="utf-8"?>
<ds:datastoreItem xmlns:ds="http://schemas.openxmlformats.org/officeDocument/2006/customXml" ds:itemID="{B85D1344-DE47-4CE0-B42F-94399A5AD5BE}"/>
</file>

<file path=customXml/itemProps3.xml><?xml version="1.0" encoding="utf-8"?>
<ds:datastoreItem xmlns:ds="http://schemas.openxmlformats.org/officeDocument/2006/customXml" ds:itemID="{BC3E39C1-F371-45BB-9AC3-9A74C172668F}"/>
</file>

<file path=customXml/itemProps4.xml><?xml version="1.0" encoding="utf-8"?>
<ds:datastoreItem xmlns:ds="http://schemas.openxmlformats.org/officeDocument/2006/customXml" ds:itemID="{6BC8C0CF-9FE8-430F-8C68-2CBC1D878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505</Words>
  <Characters>2527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compound mitre</dc:title>
  <dc:subject/>
  <dc:creator>COOPER, Philip;CLARK, Brian</dc:creator>
  <cp:keywords>DETE, Education Queensland</cp:keywords>
  <cp:lastModifiedBy>OVERETT, Sophie</cp:lastModifiedBy>
  <cp:revision>7</cp:revision>
  <cp:lastPrinted>2012-01-05T01:06:00Z</cp:lastPrinted>
  <dcterms:created xsi:type="dcterms:W3CDTF">2018-08-20T23:32:00Z</dcterms:created>
  <dcterms:modified xsi:type="dcterms:W3CDTF">2018-08-24T04:58:00Z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