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353695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172F1C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SOLDERING IRON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3.8pt;margin-top:27.8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AkFEQI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172F1C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SOLDERING IRON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982395">
        <w:trPr>
          <w:trHeight w:hRule="exact" w:val="816"/>
        </w:trPr>
        <w:tc>
          <w:tcPr>
            <w:tcW w:w="2485" w:type="pct"/>
            <w:vAlign w:val="center"/>
          </w:tcPr>
          <w:p w:rsidR="00B9730E" w:rsidRPr="00D6367C" w:rsidRDefault="00E0704E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867212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D513C5" w:rsidRDefault="003D2731" w:rsidP="004C0B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E52D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702784" behindDoc="0" locked="0" layoutInCell="1" allowOverlap="1" wp14:anchorId="68ECEB4E" wp14:editId="640BFAC8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35560</wp:posOffset>
                  </wp:positionV>
                  <wp:extent cx="445770" cy="46164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t>Prevent fumes from breathing zone of operator or use a suitable P2 or P3 filter mask.</w:t>
            </w:r>
            <w:r w:rsidR="00D513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3D2731">
        <w:trPr>
          <w:trHeight w:hRule="exact" w:val="855"/>
        </w:trPr>
        <w:tc>
          <w:tcPr>
            <w:tcW w:w="2485" w:type="pct"/>
            <w:vAlign w:val="center"/>
          </w:tcPr>
          <w:p w:rsidR="00B9730E" w:rsidRPr="00D6367C" w:rsidRDefault="004D5F4F" w:rsidP="00EE471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3D2731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 suitable workshop apron </w:t>
            </w:r>
            <w:r w:rsidR="003D273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>and cotton gloves are advisable</w:t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F875B6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Never operate a faulty electrical power tool. Report it to your teacher. 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EE4718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EE52DA" w:rsidRPr="00EE4718" w:rsidRDefault="003D2731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>Examine the power lead and machine for damage.</w:t>
      </w:r>
    </w:p>
    <w:p w:rsidR="003D2731" w:rsidRPr="00EE4718" w:rsidRDefault="003D2731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>Ensure that the cord does not create a slip/trip hazard.</w:t>
      </w:r>
    </w:p>
    <w:p w:rsidR="003D2731" w:rsidRPr="00EE4718" w:rsidRDefault="003D2731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Ensure the workspace is well ventilated to prevent fumes in the breathing zone e.g. use in open area with cross ventilation or with fume extraction system. </w:t>
      </w:r>
    </w:p>
    <w:p w:rsidR="003D2731" w:rsidRPr="00EE4718" w:rsidRDefault="003D2731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Check condition of soldering tip. Replace if damaged. </w:t>
      </w:r>
    </w:p>
    <w:p w:rsidR="003D2731" w:rsidRPr="00EE4718" w:rsidRDefault="003D2731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Ensure tip is ‘tinned’ and free from waste build-up. Once the tip has warmed-up, wipe on a damp sponge to clean it. </w:t>
      </w:r>
    </w:p>
    <w:p w:rsidR="003D2731" w:rsidRPr="00EE4718" w:rsidRDefault="003D2731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Leave the soldering iron in the stand when warming up. </w:t>
      </w:r>
    </w:p>
    <w:p w:rsidR="003D2731" w:rsidRPr="00EE4718" w:rsidRDefault="003D2731" w:rsidP="00EE471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Never leave a soldering iron unattended when turned on or still hot. Leave unplugged when not required. </w:t>
      </w:r>
    </w:p>
    <w:p w:rsidR="009B10CB" w:rsidRPr="00A77C63" w:rsidRDefault="009B10CB" w:rsidP="00EE4718">
      <w:p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sz w:val="10"/>
          <w:szCs w:val="10"/>
        </w:rPr>
      </w:pPr>
      <w:r w:rsidRPr="00A77C63">
        <w:rPr>
          <w:rFonts w:ascii="Arial" w:hAnsi="Arial"/>
          <w:b/>
          <w:sz w:val="10"/>
          <w:szCs w:val="10"/>
        </w:rPr>
        <w:t xml:space="preserve">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 w:rsidP="00EE471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685DE9" w:rsidRPr="00EE4718" w:rsidRDefault="002D6D87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Do not </w:t>
      </w:r>
      <w:r w:rsidR="00685DE9" w:rsidRPr="00EE4718">
        <w:rPr>
          <w:rFonts w:ascii="Arial" w:hAnsi="Arial"/>
          <w:b/>
          <w:sz w:val="20"/>
          <w:szCs w:val="19"/>
        </w:rPr>
        <w:t xml:space="preserve">plug in </w:t>
      </w:r>
      <w:r w:rsidR="00B722A4" w:rsidRPr="00EE4718">
        <w:rPr>
          <w:rFonts w:ascii="Arial" w:hAnsi="Arial"/>
          <w:b/>
          <w:sz w:val="20"/>
          <w:szCs w:val="19"/>
        </w:rPr>
        <w:t xml:space="preserve">and turn on until the tip element has been checked, or replaced and tightened. 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Never touch the soldering tip. Keep your fingers clear. 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>Always wear safety glasses. Smoke and hot embers can often result when soft soldering.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Avoid positioning your head directly over the soldering process. Soldering often creates fumes that can be toxic. 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Avoid prolonged use. This could overheat the tip element causing it to fail or oxidise. 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>Always allow the soldering iron to reach the desired temperature. This can take several minutes.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>Ensure electrical cords are well clear of the soldering process. Do not touch electrical cords with tip.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>Wash your hands after using solder</w:t>
      </w:r>
      <w:bookmarkStart w:id="0" w:name="_GoBack"/>
      <w:bookmarkEnd w:id="0"/>
      <w:r w:rsidRPr="00EE4718">
        <w:rPr>
          <w:rFonts w:ascii="Arial" w:hAnsi="Arial"/>
          <w:b/>
          <w:sz w:val="20"/>
          <w:szCs w:val="19"/>
        </w:rPr>
        <w:t xml:space="preserve"> – many soft solders contain toxic lead products.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Never leave the machine unattended when still switched ON or when switched OFF but still hot. </w:t>
      </w:r>
    </w:p>
    <w:p w:rsidR="00B722A4" w:rsidRPr="00EE4718" w:rsidRDefault="00B722A4" w:rsidP="00EE471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Turn off and wait until the tip element has completely cooled before storing the machine away correctly. </w:t>
      </w:r>
    </w:p>
    <w:p w:rsidR="009B10CB" w:rsidRPr="00A77C63" w:rsidRDefault="009B10CB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  <w:r w:rsidRPr="00A77C63">
        <w:rPr>
          <w:rFonts w:ascii="Arial" w:hAnsi="Arial"/>
          <w:b/>
          <w:sz w:val="8"/>
          <w:szCs w:val="8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B722A4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NEVER flick the iron to remove excess solder. 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Pr="00EE4718" w:rsidRDefault="00B722A4" w:rsidP="00EE471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Switch off, unplug and allow to cool down before storing. </w:t>
      </w:r>
    </w:p>
    <w:p w:rsidR="00A2756A" w:rsidRPr="00EE4718" w:rsidRDefault="00230EAC" w:rsidP="00EE471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 xml:space="preserve">Leave the work area in a safe, clean and tidy condition. </w:t>
      </w:r>
      <w:r w:rsidR="00A2756A" w:rsidRPr="00EE4718">
        <w:rPr>
          <w:rFonts w:ascii="Arial" w:hAnsi="Arial"/>
          <w:b/>
          <w:sz w:val="20"/>
          <w:szCs w:val="19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EE4718" w:rsidRDefault="00B722A4" w:rsidP="00DF1D84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0"/>
          <w:szCs w:val="19"/>
        </w:rPr>
      </w:pPr>
      <w:r w:rsidRPr="00EE4718">
        <w:rPr>
          <w:rFonts w:ascii="Arial" w:hAnsi="Arial"/>
          <w:b/>
          <w:sz w:val="20"/>
          <w:szCs w:val="19"/>
        </w:rPr>
        <w:t>Hot elements, surfaces</w:t>
      </w:r>
      <w:r w:rsidR="00685DE9" w:rsidRPr="00EE4718">
        <w:rPr>
          <w:rFonts w:ascii="Arial" w:hAnsi="Arial"/>
          <w:b/>
          <w:sz w:val="20"/>
          <w:szCs w:val="19"/>
        </w:rPr>
        <w:t xml:space="preserve">              </w:t>
      </w:r>
      <w:r w:rsidR="001266E1" w:rsidRPr="00EE4718">
        <w:rPr>
          <w:rFonts w:ascii="Arial" w:hAnsi="Arial"/>
          <w:b/>
          <w:sz w:val="20"/>
          <w:szCs w:val="19"/>
        </w:rPr>
        <w:t xml:space="preserve">      </w:t>
      </w:r>
      <w:r w:rsidR="000F721B" w:rsidRPr="00EE4718">
        <w:rPr>
          <w:rFonts w:ascii="Arial" w:hAnsi="Arial"/>
          <w:b/>
          <w:sz w:val="20"/>
          <w:szCs w:val="19"/>
        </w:rPr>
        <w:t xml:space="preserve">   </w:t>
      </w:r>
      <w:r w:rsidR="00230EAC" w:rsidRPr="00EE4718">
        <w:rPr>
          <w:rFonts w:ascii="Arial" w:hAnsi="Arial"/>
          <w:b/>
          <w:sz w:val="20"/>
          <w:szCs w:val="19"/>
        </w:rPr>
        <w:t xml:space="preserve">            </w:t>
      </w:r>
      <w:r w:rsidR="009B10CB" w:rsidRPr="00EE4718">
        <w:rPr>
          <w:rFonts w:ascii="Arial" w:hAnsi="Arial"/>
          <w:b/>
          <w:sz w:val="20"/>
          <w:szCs w:val="19"/>
        </w:rPr>
        <w:sym w:font="Wingdings" w:char="F06E"/>
      </w:r>
      <w:r w:rsidR="00BD2016" w:rsidRPr="00EE4718">
        <w:rPr>
          <w:rFonts w:ascii="Arial" w:hAnsi="Arial"/>
          <w:b/>
          <w:sz w:val="20"/>
          <w:szCs w:val="19"/>
        </w:rPr>
        <w:t xml:space="preserve">  </w:t>
      </w:r>
      <w:r w:rsidRPr="00EE4718">
        <w:rPr>
          <w:rFonts w:ascii="Arial" w:hAnsi="Arial"/>
          <w:b/>
          <w:sz w:val="20"/>
          <w:szCs w:val="19"/>
        </w:rPr>
        <w:t xml:space="preserve">Burns         </w:t>
      </w:r>
      <w:r w:rsidR="0008400E" w:rsidRPr="00EE4718">
        <w:rPr>
          <w:rFonts w:ascii="Arial" w:hAnsi="Arial"/>
          <w:b/>
          <w:sz w:val="20"/>
          <w:szCs w:val="19"/>
        </w:rPr>
        <w:t xml:space="preserve">   </w:t>
      </w:r>
      <w:r w:rsidR="003D2288" w:rsidRPr="00EE4718">
        <w:rPr>
          <w:rFonts w:ascii="Arial" w:hAnsi="Arial"/>
          <w:b/>
          <w:sz w:val="20"/>
          <w:szCs w:val="19"/>
        </w:rPr>
        <w:t xml:space="preserve">      </w:t>
      </w:r>
      <w:r w:rsidR="00D13BE2" w:rsidRPr="00EE4718">
        <w:rPr>
          <w:rFonts w:ascii="Arial" w:hAnsi="Arial"/>
          <w:b/>
          <w:sz w:val="20"/>
          <w:szCs w:val="19"/>
        </w:rPr>
        <w:t xml:space="preserve">    </w:t>
      </w:r>
      <w:r w:rsidR="003E694A" w:rsidRPr="00EE4718">
        <w:rPr>
          <w:rFonts w:ascii="Arial" w:hAnsi="Arial"/>
          <w:b/>
          <w:sz w:val="20"/>
          <w:szCs w:val="19"/>
        </w:rPr>
        <w:t xml:space="preserve">  </w:t>
      </w:r>
      <w:r w:rsidR="00DF1D84" w:rsidRPr="00EE4718">
        <w:rPr>
          <w:rFonts w:ascii="Arial" w:hAnsi="Arial"/>
          <w:b/>
          <w:sz w:val="20"/>
          <w:szCs w:val="19"/>
        </w:rPr>
        <w:t xml:space="preserve">   </w:t>
      </w:r>
      <w:r w:rsidR="00685DE9" w:rsidRPr="00EE4718">
        <w:rPr>
          <w:rFonts w:ascii="Arial" w:hAnsi="Arial"/>
          <w:b/>
          <w:sz w:val="20"/>
          <w:szCs w:val="19"/>
        </w:rPr>
        <w:t xml:space="preserve">             </w:t>
      </w:r>
      <w:r w:rsidR="003E694A" w:rsidRPr="00EE4718">
        <w:rPr>
          <w:rFonts w:ascii="Arial" w:hAnsi="Arial"/>
          <w:b/>
          <w:sz w:val="20"/>
          <w:szCs w:val="19"/>
        </w:rPr>
        <w:sym w:font="Wingdings" w:char="F06E"/>
      </w:r>
      <w:r w:rsidR="003E694A" w:rsidRPr="00EE4718">
        <w:rPr>
          <w:rFonts w:ascii="Arial" w:hAnsi="Arial"/>
          <w:b/>
          <w:sz w:val="20"/>
          <w:szCs w:val="19"/>
        </w:rPr>
        <w:t xml:space="preserve">  </w:t>
      </w:r>
      <w:r w:rsidR="001266E1" w:rsidRPr="00EE4718">
        <w:rPr>
          <w:rFonts w:ascii="Arial" w:hAnsi="Arial"/>
          <w:b/>
          <w:sz w:val="20"/>
          <w:szCs w:val="19"/>
        </w:rPr>
        <w:t>Electricity</w:t>
      </w:r>
      <w:r w:rsidR="003E694A" w:rsidRPr="00EE4718">
        <w:rPr>
          <w:rFonts w:ascii="Arial" w:hAnsi="Arial"/>
          <w:b/>
          <w:sz w:val="20"/>
          <w:szCs w:val="19"/>
        </w:rPr>
        <w:tab/>
        <w:t xml:space="preserve">                    </w:t>
      </w:r>
      <w:r w:rsidR="0063137C" w:rsidRPr="00EE4718">
        <w:rPr>
          <w:rFonts w:ascii="Arial" w:hAnsi="Arial"/>
          <w:b/>
          <w:sz w:val="20"/>
          <w:szCs w:val="19"/>
        </w:rPr>
        <w:t xml:space="preserve">         </w:t>
      </w:r>
      <w:r w:rsidR="009B10CB" w:rsidRPr="00EE4718">
        <w:rPr>
          <w:rFonts w:ascii="Arial" w:hAnsi="Arial"/>
          <w:b/>
          <w:sz w:val="20"/>
          <w:szCs w:val="19"/>
        </w:rPr>
        <w:t xml:space="preserve"> </w:t>
      </w:r>
      <w:r w:rsidR="00BD2016" w:rsidRPr="00EE4718">
        <w:rPr>
          <w:rFonts w:ascii="Arial" w:hAnsi="Arial"/>
          <w:b/>
          <w:sz w:val="20"/>
          <w:szCs w:val="19"/>
        </w:rPr>
        <w:t xml:space="preserve">     </w:t>
      </w:r>
    </w:p>
    <w:p w:rsidR="009B10CB" w:rsidRPr="00EE4718" w:rsidRDefault="005D5421" w:rsidP="00685DE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sz w:val="10"/>
          <w:szCs w:val="8"/>
        </w:rPr>
      </w:pPr>
      <w:r w:rsidRPr="00EE4718">
        <w:rPr>
          <w:rFonts w:ascii="Arial" w:hAnsi="Arial"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424815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50.5pt;margin-top:33.45pt;width:501.7pt;height:23.6pt;z-index:-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</w:t>
                      </w:r>
                      <w:bookmarkStart w:id="1" w:name="_GoBack"/>
                      <w:bookmarkEnd w:id="1"/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2A4" w:rsidRPr="00EE4718">
        <w:rPr>
          <w:rFonts w:ascii="Arial" w:hAnsi="Arial"/>
          <w:b/>
          <w:sz w:val="20"/>
          <w:szCs w:val="19"/>
        </w:rPr>
        <w:t xml:space="preserve">Eye injuries        </w:t>
      </w:r>
      <w:r w:rsidR="00FF61B8" w:rsidRPr="00EE4718">
        <w:rPr>
          <w:rFonts w:ascii="Arial" w:hAnsi="Arial"/>
          <w:b/>
          <w:sz w:val="20"/>
          <w:szCs w:val="19"/>
        </w:rPr>
        <w:t xml:space="preserve">  </w:t>
      </w:r>
      <w:r w:rsidR="00315041" w:rsidRPr="00EE4718">
        <w:rPr>
          <w:rFonts w:ascii="Arial" w:hAnsi="Arial"/>
          <w:b/>
          <w:sz w:val="20"/>
          <w:szCs w:val="19"/>
        </w:rPr>
        <w:t xml:space="preserve"> </w:t>
      </w:r>
      <w:r w:rsidR="00D8141A" w:rsidRPr="00EE4718">
        <w:rPr>
          <w:rFonts w:ascii="Arial" w:hAnsi="Arial"/>
          <w:b/>
          <w:sz w:val="20"/>
          <w:szCs w:val="19"/>
        </w:rPr>
        <w:t xml:space="preserve">   </w:t>
      </w:r>
      <w:r w:rsidR="003D2288" w:rsidRPr="00EE4718">
        <w:rPr>
          <w:rFonts w:ascii="Arial" w:hAnsi="Arial"/>
          <w:b/>
          <w:sz w:val="20"/>
          <w:szCs w:val="19"/>
        </w:rPr>
        <w:t xml:space="preserve">    </w:t>
      </w:r>
      <w:r w:rsidR="00C06D2E" w:rsidRPr="00EE4718">
        <w:rPr>
          <w:rFonts w:ascii="Arial" w:hAnsi="Arial"/>
          <w:b/>
          <w:sz w:val="20"/>
          <w:szCs w:val="19"/>
        </w:rPr>
        <w:t xml:space="preserve">                                    </w:t>
      </w:r>
      <w:r w:rsidR="004F12F1" w:rsidRPr="00EE4718">
        <w:rPr>
          <w:rFonts w:ascii="Arial" w:hAnsi="Arial"/>
          <w:b/>
          <w:sz w:val="20"/>
          <w:szCs w:val="19"/>
        </w:rPr>
        <w:sym w:font="Wingdings" w:char="F06E"/>
      </w:r>
      <w:r w:rsidR="004F12F1" w:rsidRPr="00EE4718">
        <w:rPr>
          <w:rFonts w:ascii="Arial" w:hAnsi="Arial"/>
          <w:b/>
          <w:sz w:val="20"/>
          <w:szCs w:val="19"/>
        </w:rPr>
        <w:t xml:space="preserve">  </w:t>
      </w:r>
      <w:r w:rsidR="00B722A4" w:rsidRPr="00EE4718">
        <w:rPr>
          <w:rFonts w:ascii="Arial" w:hAnsi="Arial"/>
          <w:b/>
          <w:sz w:val="20"/>
          <w:szCs w:val="19"/>
        </w:rPr>
        <w:t>Toxic fumes</w:t>
      </w:r>
      <w:r w:rsidR="00C06D2E" w:rsidRPr="00EE4718">
        <w:rPr>
          <w:rFonts w:ascii="Arial" w:hAnsi="Arial"/>
          <w:b/>
          <w:sz w:val="20"/>
          <w:szCs w:val="19"/>
        </w:rPr>
        <w:t xml:space="preserve">                 </w:t>
      </w:r>
      <w:r w:rsidR="00D13BE2" w:rsidRPr="00EE4718">
        <w:rPr>
          <w:rFonts w:ascii="Arial" w:hAnsi="Arial"/>
          <w:b/>
          <w:sz w:val="20"/>
          <w:szCs w:val="19"/>
        </w:rPr>
        <w:t xml:space="preserve">     </w:t>
      </w:r>
      <w:r w:rsidR="0065180D" w:rsidRPr="00EE4718">
        <w:rPr>
          <w:rFonts w:ascii="Arial" w:hAnsi="Arial"/>
          <w:b/>
          <w:sz w:val="20"/>
          <w:szCs w:val="19"/>
        </w:rPr>
        <w:t xml:space="preserve"> </w:t>
      </w:r>
      <w:r w:rsidR="00230EAC" w:rsidRPr="00EE4718">
        <w:rPr>
          <w:rFonts w:ascii="Arial" w:hAnsi="Arial"/>
          <w:b/>
          <w:sz w:val="20"/>
          <w:szCs w:val="19"/>
        </w:rPr>
        <w:t xml:space="preserve"> </w:t>
      </w:r>
      <w:r w:rsidR="0008400E" w:rsidRPr="00EE4718">
        <w:rPr>
          <w:rFonts w:ascii="Arial" w:hAnsi="Arial"/>
          <w:b/>
          <w:sz w:val="20"/>
          <w:szCs w:val="19"/>
        </w:rPr>
        <w:t xml:space="preserve"> </w:t>
      </w:r>
      <w:r w:rsidR="00FF61B8" w:rsidRPr="00EE4718">
        <w:rPr>
          <w:rFonts w:ascii="Arial" w:hAnsi="Arial"/>
          <w:sz w:val="20"/>
          <w:szCs w:val="19"/>
        </w:rPr>
        <w:tab/>
      </w:r>
      <w:r w:rsidR="00B722A4" w:rsidRPr="00EE4718">
        <w:rPr>
          <w:rFonts w:ascii="Arial" w:hAnsi="Arial"/>
          <w:sz w:val="20"/>
          <w:szCs w:val="19"/>
        </w:rPr>
        <w:t xml:space="preserve"> </w:t>
      </w:r>
      <w:r w:rsidR="00B722A4" w:rsidRPr="00EE4718">
        <w:rPr>
          <w:rFonts w:ascii="Arial" w:hAnsi="Arial"/>
          <w:b/>
          <w:sz w:val="20"/>
          <w:szCs w:val="19"/>
        </w:rPr>
        <w:sym w:font="Wingdings" w:char="F06E"/>
      </w:r>
      <w:r w:rsidR="00B722A4" w:rsidRPr="00EE4718">
        <w:rPr>
          <w:rFonts w:ascii="Arial" w:hAnsi="Arial"/>
          <w:b/>
          <w:sz w:val="20"/>
          <w:szCs w:val="19"/>
        </w:rPr>
        <w:t xml:space="preserve">  Fire</w:t>
      </w:r>
    </w:p>
    <w:p w:rsidR="00B722A4" w:rsidRPr="00EE4718" w:rsidRDefault="00B722A4" w:rsidP="00685DE9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sz w:val="10"/>
          <w:szCs w:val="8"/>
        </w:rPr>
      </w:pPr>
      <w:r w:rsidRPr="00EE4718">
        <w:rPr>
          <w:rFonts w:ascii="Arial" w:hAnsi="Arial"/>
          <w:b/>
          <w:sz w:val="20"/>
          <w:szCs w:val="19"/>
        </w:rPr>
        <w:t>Trip and slip</w:t>
      </w:r>
    </w:p>
    <w:sectPr w:rsidR="00B722A4" w:rsidRPr="00EE4718" w:rsidSect="00722588">
      <w:footerReference w:type="default" r:id="rId14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4AA030E6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7C7EDA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sz w:val="20"/>
        <w:szCs w:val="20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25AF7"/>
    <w:rsid w:val="00031861"/>
    <w:rsid w:val="000368C7"/>
    <w:rsid w:val="0008400E"/>
    <w:rsid w:val="000F721B"/>
    <w:rsid w:val="001266E1"/>
    <w:rsid w:val="00172F1C"/>
    <w:rsid w:val="002100E9"/>
    <w:rsid w:val="00210924"/>
    <w:rsid w:val="00230EAC"/>
    <w:rsid w:val="00236874"/>
    <w:rsid w:val="00286E17"/>
    <w:rsid w:val="002B7735"/>
    <w:rsid w:val="002C7644"/>
    <w:rsid w:val="002D6D87"/>
    <w:rsid w:val="002F297D"/>
    <w:rsid w:val="00315041"/>
    <w:rsid w:val="0036298C"/>
    <w:rsid w:val="003D2288"/>
    <w:rsid w:val="003D2731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1B4A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5D5421"/>
    <w:rsid w:val="00612ABA"/>
    <w:rsid w:val="0063137C"/>
    <w:rsid w:val="00647AC1"/>
    <w:rsid w:val="0065180D"/>
    <w:rsid w:val="006657AD"/>
    <w:rsid w:val="00666EA3"/>
    <w:rsid w:val="00685DE9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A5330"/>
    <w:rsid w:val="007A5B67"/>
    <w:rsid w:val="007A5BC1"/>
    <w:rsid w:val="007B531E"/>
    <w:rsid w:val="00816522"/>
    <w:rsid w:val="00851732"/>
    <w:rsid w:val="00852C26"/>
    <w:rsid w:val="00857EFE"/>
    <w:rsid w:val="00871E69"/>
    <w:rsid w:val="008B445A"/>
    <w:rsid w:val="008C208B"/>
    <w:rsid w:val="008E652B"/>
    <w:rsid w:val="00901C60"/>
    <w:rsid w:val="00910662"/>
    <w:rsid w:val="009206CD"/>
    <w:rsid w:val="009346CC"/>
    <w:rsid w:val="00982395"/>
    <w:rsid w:val="009B10CB"/>
    <w:rsid w:val="009D0414"/>
    <w:rsid w:val="009D2CAD"/>
    <w:rsid w:val="00A02EF0"/>
    <w:rsid w:val="00A178DB"/>
    <w:rsid w:val="00A2756A"/>
    <w:rsid w:val="00A67EA2"/>
    <w:rsid w:val="00A77C63"/>
    <w:rsid w:val="00B71248"/>
    <w:rsid w:val="00B722A4"/>
    <w:rsid w:val="00B9730E"/>
    <w:rsid w:val="00BA05CA"/>
    <w:rsid w:val="00BB1A2F"/>
    <w:rsid w:val="00BD2016"/>
    <w:rsid w:val="00BD6164"/>
    <w:rsid w:val="00C06D2E"/>
    <w:rsid w:val="00C428BA"/>
    <w:rsid w:val="00D13BE2"/>
    <w:rsid w:val="00D14289"/>
    <w:rsid w:val="00D3351A"/>
    <w:rsid w:val="00D340AE"/>
    <w:rsid w:val="00D513C5"/>
    <w:rsid w:val="00D6367C"/>
    <w:rsid w:val="00D8141A"/>
    <w:rsid w:val="00D93687"/>
    <w:rsid w:val="00DC331C"/>
    <w:rsid w:val="00DF1D84"/>
    <w:rsid w:val="00DF7B11"/>
    <w:rsid w:val="00E0704E"/>
    <w:rsid w:val="00ED113E"/>
    <w:rsid w:val="00EE4718"/>
    <w:rsid w:val="00EE52DA"/>
    <w:rsid w:val="00F177EA"/>
    <w:rsid w:val="00F875B6"/>
    <w:rsid w:val="00FA1606"/>
    <w:rsid w:val="00FB1A06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D6A1D-A061-4B7E-863D-10120C69C1DA}"/>
</file>

<file path=customXml/itemProps2.xml><?xml version="1.0" encoding="utf-8"?>
<ds:datastoreItem xmlns:ds="http://schemas.openxmlformats.org/officeDocument/2006/customXml" ds:itemID="{CED45322-E92E-40C4-9F98-D05C08F42459}"/>
</file>

<file path=customXml/itemProps3.xml><?xml version="1.0" encoding="utf-8"?>
<ds:datastoreItem xmlns:ds="http://schemas.openxmlformats.org/officeDocument/2006/customXml" ds:itemID="{11EEF486-7E2B-406E-A0AF-40E5FB89989A}"/>
</file>

<file path=customXml/itemProps4.xml><?xml version="1.0" encoding="utf-8"?>
<ds:datastoreItem xmlns:ds="http://schemas.openxmlformats.org/officeDocument/2006/customXml" ds:itemID="{2B628497-92E1-454A-B0EC-B521AAAEF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Soldering iron</dc:title>
  <dc:subject/>
  <dc:creator>COOPER, Philip;CLARK, Brian</dc:creator>
  <cp:keywords>DETE, Education Queensland</cp:keywords>
  <cp:lastModifiedBy>OVERETT, Sophie</cp:lastModifiedBy>
  <cp:revision>5</cp:revision>
  <cp:lastPrinted>2012-01-05T01:06:00Z</cp:lastPrinted>
  <dcterms:created xsi:type="dcterms:W3CDTF">2018-08-21T00:32:00Z</dcterms:created>
  <dcterms:modified xsi:type="dcterms:W3CDTF">2018-08-26T23:26:00Z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