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1F34C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1F34C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9A2B71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B71" w:rsidRPr="008666D3" w:rsidRDefault="00572A48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72A4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24176" cy="439200"/>
                                        <wp:effectExtent l="0" t="0" r="0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4176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Pr="00702E80" w:rsidRDefault="00702E80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P2 or P3 filter mask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whenever potentially toxic smoke and fumes are created.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72A4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2A48" w:rsidRPr="00572A48" w:rsidRDefault="00572A48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572A4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43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72A48" w:rsidRDefault="00572A48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clothing or a suitable workshop apron is encouraged.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the power lead and machine for obvious damage.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condition of the burning tip. Replace if damaged.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that the cord does not create a slip/trip hazard.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the workspace is well ventilated.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Avoid burning on acrylics, painted and pigmented surfaces, or toxic timbers such as Western Red Cedar.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Never burn on MDF. These fumes are VERY toxic.</w:t>
                                  </w:r>
                                </w:p>
                                <w:p w:rsidR="008C2551" w:rsidRPr="00F847F2" w:rsidRDefault="007D1DAE" w:rsidP="007D1DA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Children often show curiosity towards a hot, burning type apparatus. Never leave the machine unattended when turned on or still hot. Leave unplugged when not in use.</w:t>
                                  </w:r>
                                  <w:r w:rsidR="008C255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1F34C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1F34C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9A2B71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B71" w:rsidRPr="008666D3" w:rsidRDefault="00572A48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72A48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24176" cy="43920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76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Pr="00702E80" w:rsidRDefault="00702E80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P2 or P3 filter mask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whenever potentially toxic smoke and fumes are created.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572A4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2A48" w:rsidRPr="00572A48" w:rsidRDefault="00572A48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572A48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72A48" w:rsidRDefault="00572A48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clothing or a suitable workshop apron is encouraged.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7D1DAE" w:rsidRPr="007D1DAE" w:rsidRDefault="007D1DAE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the power lead and machine for obvious damage.</w:t>
                            </w:r>
                          </w:p>
                          <w:p w:rsidR="007D1DAE" w:rsidRPr="007D1DAE" w:rsidRDefault="007D1DAE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condition of the burning tip. Replace if damaged.</w:t>
                            </w:r>
                          </w:p>
                          <w:p w:rsidR="007D1DAE" w:rsidRPr="007D1DAE" w:rsidRDefault="007D1DAE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that the cord does not create a slip/trip hazard.</w:t>
                            </w:r>
                          </w:p>
                          <w:p w:rsidR="007D1DAE" w:rsidRPr="007D1DAE" w:rsidRDefault="007D1DAE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the workspace is well ventilated.</w:t>
                            </w:r>
                          </w:p>
                          <w:p w:rsidR="007D1DAE" w:rsidRPr="007D1DAE" w:rsidRDefault="007D1DAE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Avoid burning on acrylics, painted and pigmented surfaces, or toxic timbers such as Western Red Cedar.</w:t>
                            </w:r>
                          </w:p>
                          <w:p w:rsidR="007D1DAE" w:rsidRPr="007D1DAE" w:rsidRDefault="007D1DAE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Never burn on MDF. These fumes are VERY toxic.</w:t>
                            </w:r>
                          </w:p>
                          <w:p w:rsidR="008C2551" w:rsidRPr="00F847F2" w:rsidRDefault="007D1DAE" w:rsidP="007D1DA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Children often show curiosity towards a hot, burning type apparatus. Never leave the machine unattended when turned on or still hot. Leave unplugged when not in use.</w:t>
                            </w:r>
                            <w:r w:rsidR="008C25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D1DAE" w:rsidRPr="007D1DAE" w:rsidRDefault="007D1DAE" w:rsidP="00572A4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Do not plug in and turn on until the tip element has been checked, or replaced and tightened. </w:t>
                                  </w:r>
                                </w:p>
                                <w:p w:rsidR="007D1DAE" w:rsidRPr="007D1DAE" w:rsidRDefault="007D1DAE" w:rsidP="00572A4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Keep fingers clear of the hot tip element. </w:t>
                                  </w:r>
                                </w:p>
                                <w:p w:rsidR="007D1DAE" w:rsidRPr="007D1DAE" w:rsidRDefault="007D1DAE" w:rsidP="00572A4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Always wear safety glasses. Smoke and hot embers can occur. </w:t>
                                  </w:r>
                                </w:p>
                                <w:p w:rsidR="007D1DAE" w:rsidRDefault="007D1DAE" w:rsidP="007D1DA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Many species of exotic timbers create fumes that can be toxic when burnt – always wear a suitable dust mask (minimum standard P2 – for dusts, smoke and fumes)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  <w:p w:rsidR="00572A48" w:rsidRPr="007D1DAE" w:rsidRDefault="007D1DAE" w:rsidP="007D1DA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Avoid prolonged use. This could overheat the tip element causing it to fail or oxidise. </w:t>
                                  </w:r>
                                  <w:r w:rsidR="00572A48" w:rsidRPr="007D1DAE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Do not apply excess pressure to the tip.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For the ‘hot wire’ type machines, always maintain the correct shape to the tip element. Bent or distorted wire tips are often the cause of inefficient operation.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If the element tip does not heat up efficiently, turn the machine off, repair the fault or report it to your teacher. 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Never leave the machine unattended when still switched ON or when switched OFF but still hot. </w:t>
                                  </w:r>
                                </w:p>
                                <w:p w:rsidR="007D1DAE" w:rsidRPr="007D1DAE" w:rsidRDefault="007D1DAE" w:rsidP="007D1DA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Turn off and wait until the tip element has completely cooled before storing the machine away correctly.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CA2D6C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Plastics and MDF smoke fumes can be toxic</w:t>
                                  </w:r>
                                </w:p>
                              </w:tc>
                            </w:tr>
                            <w:tr w:rsidR="006E5A55" w:rsidTr="00816A1F">
                              <w:trPr>
                                <w:trHeight w:val="2095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8C2551" w:rsidRDefault="00CA2D6C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Switch off, unplug and allow to cool down before storing. </w:t>
                                  </w:r>
                                </w:p>
                                <w:p w:rsidR="003A6677" w:rsidRPr="00296199" w:rsidRDefault="003A6677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Leave the work area in a safe, clean and tidy condition.</w:t>
                                  </w:r>
                                </w:p>
                                <w:p w:rsidR="006E5A55" w:rsidRPr="00296199" w:rsidRDefault="006E5A55" w:rsidP="00C34C6D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5D3FEB" w:rsidRDefault="006E5A55" w:rsidP="00774114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6C0019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816A1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Hot element and surfaces     </w:t>
                                  </w:r>
                                  <w:r w:rsidR="00816A1F"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816A1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Burns</w:t>
                                  </w:r>
                                </w:p>
                                <w:p w:rsidR="00F847F2" w:rsidRDefault="00734F8C" w:rsidP="003A6677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7264F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816A1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6E5A55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C241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BE101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</w:t>
                                  </w:r>
                                  <w:r w:rsidR="006E5A55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816A1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Toxic fumes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</w:t>
                                  </w:r>
                                  <w:r w:rsidR="00816A1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370B3A"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A667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816A1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Trip and slip</w:t>
                                  </w:r>
                                </w:p>
                                <w:p w:rsidR="00A41E8B" w:rsidRPr="008D3CFC" w:rsidRDefault="00A41E8B" w:rsidP="00816A1F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D1DAE" w:rsidRPr="007D1DAE" w:rsidRDefault="007D1DAE" w:rsidP="00572A48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Do not plug in and turn on until the tip element has been checked, or replaced and tightened. </w:t>
                            </w:r>
                          </w:p>
                          <w:p w:rsidR="007D1DAE" w:rsidRPr="007D1DAE" w:rsidRDefault="007D1DAE" w:rsidP="00572A48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Keep fingers clear of the hot tip element. </w:t>
                            </w:r>
                          </w:p>
                          <w:p w:rsidR="007D1DAE" w:rsidRPr="007D1DAE" w:rsidRDefault="007D1DAE" w:rsidP="00572A48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Always wear safety glasses. Smoke and hot embers can occur. </w:t>
                            </w:r>
                          </w:p>
                          <w:p w:rsidR="007D1DAE" w:rsidRDefault="007D1DAE" w:rsidP="007D1DAE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Many species of exotic timbers create fumes that can be toxic when burnt – always wear a suitable dust mask (minimum standard P2 – for dusts, smoke and fumes)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572A48" w:rsidRPr="007D1DAE" w:rsidRDefault="007D1DAE" w:rsidP="007D1DAE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Avoid prolonged use. This could overheat the tip element causing it to fail or oxidise. </w:t>
                            </w:r>
                            <w:r w:rsidR="00572A48" w:rsidRPr="007D1DA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7D1DAE" w:rsidRPr="007D1DAE" w:rsidRDefault="007D1DAE" w:rsidP="007D1DAE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Do not apply excess pressure to the tip.</w:t>
                            </w:r>
                          </w:p>
                          <w:p w:rsidR="007D1DAE" w:rsidRPr="007D1DAE" w:rsidRDefault="007D1DAE" w:rsidP="007D1DAE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For the ‘hot wire’ type machines, always maintain the correct shape to the tip element. Bent or distorted wire tips are often the cause of inefficient operation.</w:t>
                            </w:r>
                          </w:p>
                          <w:p w:rsidR="007D1DAE" w:rsidRPr="007D1DAE" w:rsidRDefault="007D1DAE" w:rsidP="007D1DAE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If the element tip does not heat up efficiently, turn the machine off, repair the fault or report it to your teacher. </w:t>
                            </w:r>
                          </w:p>
                          <w:p w:rsidR="007D1DAE" w:rsidRPr="007D1DAE" w:rsidRDefault="007D1DAE" w:rsidP="007D1DAE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Never leave the machine unattended when still switched ON or when switched OFF but still hot. </w:t>
                            </w:r>
                          </w:p>
                          <w:p w:rsidR="007D1DAE" w:rsidRPr="007D1DAE" w:rsidRDefault="007D1DAE" w:rsidP="007D1DAE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Turn off and wait until the tip element has completely cooled before storing the machine away correctly.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CA2D6C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Plastics and MDF smoke fumes can be toxic</w:t>
                            </w:r>
                          </w:p>
                        </w:tc>
                      </w:tr>
                      <w:tr w:rsidR="006E5A55" w:rsidTr="00816A1F">
                        <w:trPr>
                          <w:trHeight w:val="2095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8C2551" w:rsidRDefault="00CA2D6C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Switch off, unplug and allow to cool down before storing. </w:t>
                            </w:r>
                          </w:p>
                          <w:p w:rsidR="003A6677" w:rsidRPr="00296199" w:rsidRDefault="003A6677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Leave the work area in a safe, clean and tidy condition.</w:t>
                            </w:r>
                          </w:p>
                          <w:p w:rsidR="006E5A55" w:rsidRPr="00296199" w:rsidRDefault="006E5A55" w:rsidP="00C34C6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5D3FEB" w:rsidRDefault="006E5A55" w:rsidP="00774114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6C0019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16A1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Hot element and surfaces     </w:t>
                            </w:r>
                            <w:r w:rsidR="00816A1F"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816A1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Burns</w:t>
                            </w:r>
                          </w:p>
                          <w:p w:rsidR="00F847F2" w:rsidRDefault="00734F8C" w:rsidP="003A6677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7264F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16A1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E5A55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C241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</w:t>
                            </w:r>
                            <w:r w:rsidR="00BE101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  <w:r w:rsidR="006E5A55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816A1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Toxic fumes</w:t>
                            </w:r>
                            <w:r w:rsidR="003A667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 w:rsidR="00816A1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3A667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370B3A"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A667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16A1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Trip and slip</w:t>
                            </w:r>
                          </w:p>
                          <w:p w:rsidR="00A41E8B" w:rsidRPr="008D3CFC" w:rsidRDefault="00A41E8B" w:rsidP="00816A1F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4B6AFF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Hot Wire Poker (pyrograph)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4B6AFF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Hot Wire Poker (pyrograph)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4B6AFF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Hot Wire Poker (</w:t>
                            </w:r>
                            <w:r w:rsidR="00702E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pyrograph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4B6AFF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Hot Wire Poker (</w:t>
                      </w:r>
                      <w:r w:rsidR="00702E8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pyrograph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DC4EE3" w:rsidP="006E348D">
      <w:pPr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Assembly i</w:t>
      </w:r>
      <w:r w:rsidR="006E348D"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  <w:r w:rsidR="000C223D">
        <w:rPr>
          <w:rFonts w:ascii="Arial" w:hAnsi="Arial" w:cs="Arial"/>
          <w:color w:val="365F91"/>
        </w:rPr>
        <w:t>.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DC4EE3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DC4EE3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DC4EE3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</w:t>
      </w:r>
      <w:r w:rsidR="000C223D">
        <w:rPr>
          <w:rFonts w:ascii="Arial" w:hAnsi="Arial" w:cs="Arial"/>
          <w:color w:val="365F91"/>
        </w:rPr>
        <w:t>n glue the hal</w:t>
      </w:r>
      <w:bookmarkStart w:id="0" w:name="_GoBack"/>
      <w:bookmarkEnd w:id="0"/>
      <w:r w:rsidR="000C223D">
        <w:rPr>
          <w:rFonts w:ascii="Arial" w:hAnsi="Arial" w:cs="Arial"/>
          <w:color w:val="365F91"/>
        </w:rPr>
        <w:t>ves back to back.</w:t>
      </w:r>
    </w:p>
    <w:p w:rsidR="006E348D" w:rsidRPr="00A331C5" w:rsidRDefault="00DC4EE3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 xml:space="preserve">dotted outlines indicated on the </w:t>
      </w:r>
      <w:r>
        <w:rPr>
          <w:rFonts w:ascii="Arial" w:hAnsi="Arial" w:cs="Arial"/>
          <w:color w:val="365F91"/>
        </w:rPr>
        <w:t>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  <w:r w:rsidR="000C223D">
        <w:rPr>
          <w:rFonts w:ascii="Arial" w:hAnsi="Arial" w:cs="Arial"/>
          <w:color w:val="365F91"/>
        </w:rPr>
        <w:t>.</w:t>
      </w:r>
    </w:p>
    <w:p w:rsidR="006E348D" w:rsidRPr="00A331C5" w:rsidRDefault="00DC4EE3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</w:t>
      </w:r>
      <w:r w:rsidR="006E348D" w:rsidRPr="00A331C5">
        <w:rPr>
          <w:rFonts w:ascii="Arial" w:hAnsi="Arial" w:cs="Arial"/>
          <w:color w:val="365F91"/>
        </w:rPr>
        <w:t xml:space="preserve"> trim to size with a clear 2mm border</w:t>
      </w:r>
      <w:r w:rsidR="000C223D">
        <w:rPr>
          <w:rFonts w:ascii="Arial" w:hAnsi="Arial" w:cs="Arial"/>
          <w:color w:val="365F91"/>
        </w:rPr>
        <w:t>.</w:t>
      </w:r>
    </w:p>
    <w:p w:rsidR="0045042E" w:rsidRPr="00DC4EE3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45042E" w:rsidRPr="00DC4EE3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7683"/>
    <w:rsid w:val="0001350A"/>
    <w:rsid w:val="00046828"/>
    <w:rsid w:val="0004752B"/>
    <w:rsid w:val="0007183E"/>
    <w:rsid w:val="000A2B63"/>
    <w:rsid w:val="000C223D"/>
    <w:rsid w:val="00105554"/>
    <w:rsid w:val="00154B09"/>
    <w:rsid w:val="00154DCA"/>
    <w:rsid w:val="001B42EA"/>
    <w:rsid w:val="001F34C0"/>
    <w:rsid w:val="00247857"/>
    <w:rsid w:val="00296199"/>
    <w:rsid w:val="002D103A"/>
    <w:rsid w:val="00327878"/>
    <w:rsid w:val="0034538A"/>
    <w:rsid w:val="00347A77"/>
    <w:rsid w:val="00370B3A"/>
    <w:rsid w:val="003A6677"/>
    <w:rsid w:val="003A68B2"/>
    <w:rsid w:val="003E4AC0"/>
    <w:rsid w:val="003E76F8"/>
    <w:rsid w:val="00403EE8"/>
    <w:rsid w:val="004269C7"/>
    <w:rsid w:val="00431475"/>
    <w:rsid w:val="00497AFF"/>
    <w:rsid w:val="004A7C38"/>
    <w:rsid w:val="004B6AFF"/>
    <w:rsid w:val="004E2E34"/>
    <w:rsid w:val="0053629B"/>
    <w:rsid w:val="005651FD"/>
    <w:rsid w:val="00572A48"/>
    <w:rsid w:val="005A736A"/>
    <w:rsid w:val="005C241D"/>
    <w:rsid w:val="005D3FEB"/>
    <w:rsid w:val="005D4936"/>
    <w:rsid w:val="005E22EB"/>
    <w:rsid w:val="005F1A91"/>
    <w:rsid w:val="005F46BF"/>
    <w:rsid w:val="00604304"/>
    <w:rsid w:val="00657DAD"/>
    <w:rsid w:val="00691795"/>
    <w:rsid w:val="006C0019"/>
    <w:rsid w:val="006E348D"/>
    <w:rsid w:val="006E5A55"/>
    <w:rsid w:val="00702E80"/>
    <w:rsid w:val="007264F9"/>
    <w:rsid w:val="00731342"/>
    <w:rsid w:val="00734F8C"/>
    <w:rsid w:val="00774114"/>
    <w:rsid w:val="007949E2"/>
    <w:rsid w:val="007C7031"/>
    <w:rsid w:val="007D1DAE"/>
    <w:rsid w:val="007D4206"/>
    <w:rsid w:val="007E4F02"/>
    <w:rsid w:val="007F42FB"/>
    <w:rsid w:val="007F4F90"/>
    <w:rsid w:val="00816A1F"/>
    <w:rsid w:val="008666D3"/>
    <w:rsid w:val="008744C6"/>
    <w:rsid w:val="00890B4D"/>
    <w:rsid w:val="008A34D5"/>
    <w:rsid w:val="008C022A"/>
    <w:rsid w:val="008C2551"/>
    <w:rsid w:val="008D3CFC"/>
    <w:rsid w:val="008E6EF3"/>
    <w:rsid w:val="00913CCF"/>
    <w:rsid w:val="00921E36"/>
    <w:rsid w:val="009A2B71"/>
    <w:rsid w:val="009B5C0A"/>
    <w:rsid w:val="009C1A9F"/>
    <w:rsid w:val="009C79D1"/>
    <w:rsid w:val="009F2432"/>
    <w:rsid w:val="00A1316D"/>
    <w:rsid w:val="00A363C9"/>
    <w:rsid w:val="00A41E8B"/>
    <w:rsid w:val="00A51473"/>
    <w:rsid w:val="00A51578"/>
    <w:rsid w:val="00AA088F"/>
    <w:rsid w:val="00AA76B0"/>
    <w:rsid w:val="00AC0F7C"/>
    <w:rsid w:val="00AF1889"/>
    <w:rsid w:val="00B507DB"/>
    <w:rsid w:val="00B51B29"/>
    <w:rsid w:val="00B76ACA"/>
    <w:rsid w:val="00BE1015"/>
    <w:rsid w:val="00C14234"/>
    <w:rsid w:val="00C202D0"/>
    <w:rsid w:val="00C24D75"/>
    <w:rsid w:val="00C34C6D"/>
    <w:rsid w:val="00C417B2"/>
    <w:rsid w:val="00C65715"/>
    <w:rsid w:val="00CA2D6C"/>
    <w:rsid w:val="00CC2B41"/>
    <w:rsid w:val="00CD24EF"/>
    <w:rsid w:val="00D144FB"/>
    <w:rsid w:val="00D45516"/>
    <w:rsid w:val="00D84373"/>
    <w:rsid w:val="00DC4EE3"/>
    <w:rsid w:val="00E145BE"/>
    <w:rsid w:val="00E15158"/>
    <w:rsid w:val="00E6351E"/>
    <w:rsid w:val="00E944B6"/>
    <w:rsid w:val="00E9733E"/>
    <w:rsid w:val="00F22BED"/>
    <w:rsid w:val="00F847F2"/>
    <w:rsid w:val="00F931B9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FD70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CDB8BA4D-2745-421B-8BC4-7D8E8F934538}"/>
</file>

<file path=customXml/itemProps2.xml><?xml version="1.0" encoding="utf-8"?>
<ds:datastoreItem xmlns:ds="http://schemas.openxmlformats.org/officeDocument/2006/customXml" ds:itemID="{EA816F91-8AF2-4F78-8291-BE7D898E2854}"/>
</file>

<file path=customXml/itemProps3.xml><?xml version="1.0" encoding="utf-8"?>
<ds:datastoreItem xmlns:ds="http://schemas.openxmlformats.org/officeDocument/2006/customXml" ds:itemID="{02B4BCB8-A641-45DF-B363-4A9F5B01D534}"/>
</file>

<file path=customXml/itemProps4.xml><?xml version="1.0" encoding="utf-8"?>
<ds:datastoreItem xmlns:ds="http://schemas.openxmlformats.org/officeDocument/2006/customXml" ds:itemID="{3D78E925-012C-4289-87AC-04D868B13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Hot wire poker (Tag)</dc:title>
  <dc:subject/>
  <dc:creator>CULPEPPER, Kristyn</dc:creator>
  <cp:keywords/>
  <dc:description/>
  <cp:lastModifiedBy>OVERETT, Sophie</cp:lastModifiedBy>
  <cp:revision>7</cp:revision>
  <cp:lastPrinted>2018-06-27T05:39:00Z</cp:lastPrinted>
  <dcterms:created xsi:type="dcterms:W3CDTF">2018-07-02T05:21:00Z</dcterms:created>
  <dcterms:modified xsi:type="dcterms:W3CDTF">2018-08-23T01:58:00Z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