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85F5C" w14:textId="77777777" w:rsidR="00E424AB" w:rsidRPr="001A7677" w:rsidRDefault="00E424AB" w:rsidP="00E424AB">
      <w:pPr>
        <w:pStyle w:val="Heading2"/>
        <w:spacing w:before="0" w:line="240" w:lineRule="auto"/>
        <w:rPr>
          <w:sz w:val="36"/>
          <w:szCs w:val="36"/>
        </w:rPr>
      </w:pPr>
      <w:bookmarkStart w:id="0" w:name="_top"/>
      <w:bookmarkStart w:id="1" w:name="_GoBack"/>
      <w:bookmarkEnd w:id="0"/>
      <w:bookmarkEnd w:id="1"/>
      <w:r w:rsidRPr="001A7677">
        <w:rPr>
          <w:sz w:val="36"/>
          <w:szCs w:val="36"/>
        </w:rPr>
        <w:t>Parents and Citizens’ Associations</w:t>
      </w:r>
      <w:r>
        <w:rPr>
          <w:sz w:val="36"/>
          <w:szCs w:val="36"/>
        </w:rPr>
        <w:t xml:space="preserve"> (P&amp;Cs)</w:t>
      </w:r>
    </w:p>
    <w:p w14:paraId="303F3972" w14:textId="77777777" w:rsidR="00E424AB" w:rsidRPr="005E0E0D" w:rsidRDefault="00E424AB" w:rsidP="00E424AB">
      <w:pPr>
        <w:pStyle w:val="Heading2"/>
        <w:spacing w:before="0" w:line="240" w:lineRule="auto"/>
      </w:pPr>
      <w:r w:rsidRPr="005E0E0D">
        <w:t>Frequently Asked Questions</w:t>
      </w:r>
    </w:p>
    <w:p w14:paraId="048B88E9" w14:textId="77777777" w:rsidR="00E424AB" w:rsidRDefault="00E424AB" w:rsidP="00E424AB">
      <w:pPr>
        <w:spacing w:after="0" w:line="240" w:lineRule="auto"/>
        <w:jc w:val="both"/>
        <w:rPr>
          <w:rFonts w:cs="Arial"/>
          <w:b/>
          <w:szCs w:val="22"/>
        </w:rPr>
      </w:pPr>
    </w:p>
    <w:p w14:paraId="3EFEDEDC" w14:textId="4F9631ED" w:rsidR="00E424AB" w:rsidRDefault="000A5BDC" w:rsidP="00E424AB">
      <w:pPr>
        <w:pStyle w:val="ListParagraph"/>
        <w:numPr>
          <w:ilvl w:val="0"/>
          <w:numId w:val="25"/>
        </w:numPr>
        <w:spacing w:after="60" w:line="240" w:lineRule="auto"/>
        <w:ind w:right="1126"/>
        <w:jc w:val="both"/>
        <w:rPr>
          <w:rFonts w:cs="Arial"/>
          <w:szCs w:val="22"/>
        </w:rPr>
      </w:pPr>
      <w:hyperlink w:anchor="_1._Membership" w:history="1">
        <w:r w:rsidR="00E424AB" w:rsidRPr="00B802A3">
          <w:rPr>
            <w:rStyle w:val="Hyperlink"/>
            <w:rFonts w:cs="Arial"/>
            <w:szCs w:val="22"/>
          </w:rPr>
          <w:t>Membership</w:t>
        </w:r>
      </w:hyperlink>
    </w:p>
    <w:p w14:paraId="52B87D14" w14:textId="1B95DE24" w:rsidR="00E424AB" w:rsidRDefault="00E424AB" w:rsidP="00E424AB">
      <w:pPr>
        <w:pStyle w:val="ListParagraph"/>
        <w:numPr>
          <w:ilvl w:val="0"/>
          <w:numId w:val="26"/>
        </w:numPr>
        <w:spacing w:after="60" w:line="240" w:lineRule="auto"/>
        <w:ind w:right="1126"/>
        <w:jc w:val="both"/>
        <w:rPr>
          <w:rFonts w:cs="Arial"/>
          <w:szCs w:val="22"/>
        </w:rPr>
      </w:pPr>
      <w:r w:rsidRPr="008757F8">
        <w:rPr>
          <w:rFonts w:cs="Arial"/>
          <w:szCs w:val="22"/>
        </w:rPr>
        <w:t xml:space="preserve">Can a P&amp;C employee (e.g. </w:t>
      </w:r>
      <w:r w:rsidR="00755CEC">
        <w:rPr>
          <w:rFonts w:cs="Arial"/>
          <w:szCs w:val="22"/>
        </w:rPr>
        <w:t>t</w:t>
      </w:r>
      <w:r w:rsidRPr="008757F8">
        <w:rPr>
          <w:rFonts w:cs="Arial"/>
          <w:szCs w:val="22"/>
        </w:rPr>
        <w:t xml:space="preserve">uckshop </w:t>
      </w:r>
      <w:r w:rsidR="00755CEC">
        <w:rPr>
          <w:rFonts w:cs="Arial"/>
          <w:szCs w:val="22"/>
        </w:rPr>
        <w:t>c</w:t>
      </w:r>
      <w:r w:rsidRPr="008757F8">
        <w:rPr>
          <w:rFonts w:cs="Arial"/>
          <w:szCs w:val="22"/>
        </w:rPr>
        <w:t>onvenor, Outside School Hours Care worker) be a member of the P&amp;C?</w:t>
      </w:r>
    </w:p>
    <w:p w14:paraId="0AA35C55" w14:textId="77777777" w:rsidR="00E424AB" w:rsidRPr="00276D14" w:rsidRDefault="00E424AB" w:rsidP="00E424AB">
      <w:pPr>
        <w:pStyle w:val="ListParagraph"/>
        <w:numPr>
          <w:ilvl w:val="0"/>
          <w:numId w:val="26"/>
        </w:numPr>
        <w:spacing w:after="60" w:line="240" w:lineRule="auto"/>
        <w:ind w:right="1126"/>
        <w:jc w:val="both"/>
        <w:rPr>
          <w:rFonts w:cs="Arial"/>
          <w:szCs w:val="22"/>
        </w:rPr>
      </w:pPr>
      <w:r w:rsidRPr="008757F8">
        <w:rPr>
          <w:rFonts w:cs="Arial"/>
          <w:szCs w:val="22"/>
        </w:rPr>
        <w:t>Do you need to attend a meeting to become a P&amp;C member?</w:t>
      </w:r>
    </w:p>
    <w:p w14:paraId="553B28CE" w14:textId="16102CDB" w:rsidR="00E424AB" w:rsidRDefault="000A5BDC" w:rsidP="00E424AB">
      <w:pPr>
        <w:pStyle w:val="ListParagraph"/>
        <w:numPr>
          <w:ilvl w:val="0"/>
          <w:numId w:val="25"/>
        </w:numPr>
        <w:spacing w:after="60" w:line="240" w:lineRule="auto"/>
        <w:ind w:right="1126"/>
        <w:jc w:val="both"/>
        <w:rPr>
          <w:rFonts w:cs="Arial"/>
          <w:szCs w:val="22"/>
        </w:rPr>
      </w:pPr>
      <w:hyperlink w:anchor="_2._Executive_committees" w:history="1">
        <w:r w:rsidR="00E424AB" w:rsidRPr="00B802A3">
          <w:rPr>
            <w:rStyle w:val="Hyperlink"/>
            <w:rFonts w:cs="Arial"/>
            <w:szCs w:val="22"/>
          </w:rPr>
          <w:t xml:space="preserve">Executive </w:t>
        </w:r>
        <w:r w:rsidR="003D4B45">
          <w:rPr>
            <w:rStyle w:val="Hyperlink"/>
            <w:rFonts w:cs="Arial"/>
            <w:szCs w:val="22"/>
          </w:rPr>
          <w:t>C</w:t>
        </w:r>
        <w:r w:rsidR="00E424AB" w:rsidRPr="00B802A3">
          <w:rPr>
            <w:rStyle w:val="Hyperlink"/>
            <w:rFonts w:cs="Arial"/>
            <w:szCs w:val="22"/>
          </w:rPr>
          <w:t>ommittees &amp; Annual General Meetings</w:t>
        </w:r>
      </w:hyperlink>
      <w:r w:rsidR="00E424AB" w:rsidRPr="00B802A3">
        <w:rPr>
          <w:rFonts w:cs="Arial"/>
          <w:szCs w:val="22"/>
        </w:rPr>
        <w:t xml:space="preserve"> (AGMs)</w:t>
      </w:r>
    </w:p>
    <w:p w14:paraId="59994518" w14:textId="77777777" w:rsidR="00E424AB" w:rsidRPr="00276D14" w:rsidRDefault="00E424AB" w:rsidP="00E424AB">
      <w:pPr>
        <w:pStyle w:val="ListParagraph"/>
        <w:numPr>
          <w:ilvl w:val="0"/>
          <w:numId w:val="26"/>
        </w:numPr>
        <w:tabs>
          <w:tab w:val="clear" w:pos="2835"/>
        </w:tabs>
        <w:spacing w:after="60" w:line="240" w:lineRule="auto"/>
        <w:ind w:right="1126"/>
        <w:jc w:val="both"/>
        <w:rPr>
          <w:rFonts w:cs="Arial"/>
          <w:szCs w:val="22"/>
        </w:rPr>
      </w:pPr>
      <w:r w:rsidRPr="008757F8">
        <w:rPr>
          <w:rFonts w:cs="Arial"/>
          <w:szCs w:val="22"/>
        </w:rPr>
        <w:t>Can an AGM proceed if an Executive Committee position (e.g. President) has not been filled?</w:t>
      </w:r>
    </w:p>
    <w:p w14:paraId="67FC96E3" w14:textId="77777777" w:rsidR="00E424AB" w:rsidRPr="00984368" w:rsidRDefault="00E424AB" w:rsidP="00E424AB">
      <w:pPr>
        <w:pStyle w:val="ListParagraph"/>
        <w:numPr>
          <w:ilvl w:val="0"/>
          <w:numId w:val="26"/>
        </w:numPr>
        <w:tabs>
          <w:tab w:val="clear" w:pos="2835"/>
        </w:tabs>
        <w:spacing w:after="60" w:line="240" w:lineRule="auto"/>
        <w:ind w:right="1126"/>
        <w:jc w:val="both"/>
        <w:rPr>
          <w:rFonts w:cs="Arial"/>
          <w:szCs w:val="22"/>
        </w:rPr>
      </w:pPr>
      <w:r w:rsidRPr="008757F8">
        <w:rPr>
          <w:rFonts w:cs="Arial"/>
          <w:szCs w:val="22"/>
        </w:rPr>
        <w:t>Can an AGM proceed if the audited annual financial statements are not available?</w:t>
      </w:r>
    </w:p>
    <w:p w14:paraId="60357541" w14:textId="77777777" w:rsidR="00E424AB" w:rsidRPr="00984368" w:rsidRDefault="00E424AB" w:rsidP="00E424AB">
      <w:pPr>
        <w:pStyle w:val="ListParagraph"/>
        <w:numPr>
          <w:ilvl w:val="0"/>
          <w:numId w:val="26"/>
        </w:numPr>
        <w:tabs>
          <w:tab w:val="clear" w:pos="2835"/>
        </w:tabs>
        <w:spacing w:after="60" w:line="240" w:lineRule="auto"/>
        <w:ind w:right="1126"/>
        <w:jc w:val="both"/>
        <w:rPr>
          <w:rFonts w:cs="Arial"/>
          <w:szCs w:val="22"/>
        </w:rPr>
      </w:pPr>
      <w:r w:rsidRPr="008757F8">
        <w:rPr>
          <w:rFonts w:cs="Arial"/>
          <w:szCs w:val="22"/>
        </w:rPr>
        <w:t>Where should the P&amp;C send its audited financial statements after the AGM?</w:t>
      </w:r>
    </w:p>
    <w:p w14:paraId="7DE022F0" w14:textId="77777777" w:rsidR="00E424AB" w:rsidRPr="00984368" w:rsidRDefault="00E424AB" w:rsidP="00E424AB">
      <w:pPr>
        <w:pStyle w:val="ListParagraph"/>
        <w:numPr>
          <w:ilvl w:val="0"/>
          <w:numId w:val="26"/>
        </w:numPr>
        <w:tabs>
          <w:tab w:val="clear" w:pos="2835"/>
        </w:tabs>
        <w:spacing w:after="60" w:line="240" w:lineRule="auto"/>
        <w:ind w:right="1126"/>
        <w:jc w:val="both"/>
        <w:rPr>
          <w:rFonts w:cs="Arial"/>
          <w:szCs w:val="22"/>
        </w:rPr>
      </w:pPr>
      <w:r w:rsidRPr="008757F8">
        <w:rPr>
          <w:rFonts w:cs="Arial"/>
          <w:szCs w:val="22"/>
        </w:rPr>
        <w:t>Who approves amendments made to an Association’s constitution?</w:t>
      </w:r>
    </w:p>
    <w:p w14:paraId="1AA959B6" w14:textId="77777777" w:rsidR="00E424AB" w:rsidRDefault="00E424AB" w:rsidP="00E424AB">
      <w:pPr>
        <w:pStyle w:val="ListParagraph"/>
        <w:numPr>
          <w:ilvl w:val="0"/>
          <w:numId w:val="26"/>
        </w:numPr>
        <w:tabs>
          <w:tab w:val="clear" w:pos="2835"/>
        </w:tabs>
        <w:spacing w:after="60" w:line="240" w:lineRule="auto"/>
        <w:ind w:right="1126"/>
        <w:jc w:val="both"/>
        <w:rPr>
          <w:rFonts w:cs="Arial"/>
          <w:szCs w:val="22"/>
        </w:rPr>
      </w:pPr>
      <w:r w:rsidRPr="008757F8">
        <w:rPr>
          <w:rFonts w:cs="Arial"/>
          <w:szCs w:val="22"/>
        </w:rPr>
        <w:t>Can a member hold more than one Executive Committee position?</w:t>
      </w:r>
    </w:p>
    <w:p w14:paraId="6DE34CCB" w14:textId="77777777" w:rsidR="00E424AB" w:rsidRPr="00276D14" w:rsidRDefault="00E424AB" w:rsidP="00E424AB">
      <w:pPr>
        <w:pStyle w:val="ListParagraph"/>
        <w:numPr>
          <w:ilvl w:val="0"/>
          <w:numId w:val="26"/>
        </w:numPr>
        <w:tabs>
          <w:tab w:val="clear" w:pos="2835"/>
        </w:tabs>
        <w:spacing w:after="60" w:line="240" w:lineRule="auto"/>
        <w:ind w:right="1126"/>
        <w:jc w:val="both"/>
        <w:rPr>
          <w:rFonts w:cs="Arial"/>
          <w:szCs w:val="22"/>
        </w:rPr>
      </w:pPr>
      <w:r w:rsidRPr="008757F8">
        <w:rPr>
          <w:rFonts w:cs="Arial"/>
          <w:szCs w:val="22"/>
        </w:rPr>
        <w:t>Can a member of school staff be on the Executive Committee?</w:t>
      </w:r>
    </w:p>
    <w:p w14:paraId="4405F1FF" w14:textId="77777777" w:rsidR="00E424AB" w:rsidRDefault="00E424AB" w:rsidP="00E424AB">
      <w:pPr>
        <w:pStyle w:val="ListParagraph"/>
        <w:numPr>
          <w:ilvl w:val="0"/>
          <w:numId w:val="26"/>
        </w:numPr>
        <w:tabs>
          <w:tab w:val="clear" w:pos="2835"/>
        </w:tabs>
        <w:spacing w:after="60" w:line="240" w:lineRule="auto"/>
        <w:ind w:right="1126"/>
        <w:jc w:val="both"/>
        <w:rPr>
          <w:rFonts w:cs="Arial"/>
          <w:b/>
          <w:color w:val="22499C"/>
          <w:szCs w:val="22"/>
        </w:rPr>
      </w:pPr>
      <w:r w:rsidRPr="008757F8">
        <w:rPr>
          <w:rFonts w:cs="Arial"/>
          <w:szCs w:val="22"/>
        </w:rPr>
        <w:t>When do Executive Committee positions change hands?</w:t>
      </w:r>
    </w:p>
    <w:p w14:paraId="33218CFE" w14:textId="77777777" w:rsidR="00E424AB" w:rsidRPr="00276D14" w:rsidRDefault="00E424AB" w:rsidP="00E424AB">
      <w:pPr>
        <w:pStyle w:val="ListParagraph"/>
        <w:numPr>
          <w:ilvl w:val="0"/>
          <w:numId w:val="26"/>
        </w:numPr>
        <w:spacing w:after="60" w:line="240" w:lineRule="auto"/>
        <w:ind w:right="1126"/>
        <w:jc w:val="both"/>
        <w:rPr>
          <w:rFonts w:cs="Arial"/>
          <w:szCs w:val="22"/>
        </w:rPr>
      </w:pPr>
      <w:r w:rsidRPr="008757F8">
        <w:rPr>
          <w:rFonts w:cs="Arial"/>
          <w:szCs w:val="22"/>
        </w:rPr>
        <w:t>What happens with unfilled Executive Committee positions?</w:t>
      </w:r>
    </w:p>
    <w:p w14:paraId="292ABF72" w14:textId="77777777" w:rsidR="00E424AB" w:rsidRPr="00276D14" w:rsidRDefault="00E424AB" w:rsidP="00E424AB">
      <w:pPr>
        <w:pStyle w:val="ListParagraph"/>
        <w:numPr>
          <w:ilvl w:val="0"/>
          <w:numId w:val="26"/>
        </w:numPr>
        <w:spacing w:after="60" w:line="240" w:lineRule="auto"/>
        <w:ind w:right="1126"/>
        <w:jc w:val="both"/>
        <w:rPr>
          <w:rFonts w:cs="Arial"/>
          <w:szCs w:val="22"/>
        </w:rPr>
      </w:pPr>
      <w:r w:rsidRPr="008757F8">
        <w:rPr>
          <w:rFonts w:cs="Arial"/>
          <w:szCs w:val="22"/>
        </w:rPr>
        <w:t>Can an Executive Committee member apply for a paid position as an employee of the P&amp;C?</w:t>
      </w:r>
    </w:p>
    <w:p w14:paraId="67FF43B7" w14:textId="77777777" w:rsidR="00E424AB" w:rsidRPr="00276D14" w:rsidRDefault="00E424AB" w:rsidP="00E424AB">
      <w:pPr>
        <w:pStyle w:val="ListParagraph"/>
        <w:numPr>
          <w:ilvl w:val="0"/>
          <w:numId w:val="26"/>
        </w:numPr>
        <w:spacing w:after="60" w:line="240" w:lineRule="auto"/>
        <w:ind w:right="1126"/>
        <w:jc w:val="both"/>
        <w:rPr>
          <w:rFonts w:cs="Arial"/>
          <w:szCs w:val="22"/>
        </w:rPr>
      </w:pPr>
      <w:r w:rsidRPr="008757F8">
        <w:rPr>
          <w:rFonts w:cs="Arial"/>
          <w:szCs w:val="22"/>
        </w:rPr>
        <w:t>Do Executive Committee members need to give notice of their intention to resign?</w:t>
      </w:r>
    </w:p>
    <w:p w14:paraId="0F28E020" w14:textId="4565B8E0" w:rsidR="00E424AB" w:rsidRDefault="000A5BDC" w:rsidP="00E424AB">
      <w:pPr>
        <w:pStyle w:val="ListParagraph"/>
        <w:numPr>
          <w:ilvl w:val="0"/>
          <w:numId w:val="25"/>
        </w:numPr>
        <w:spacing w:after="60" w:line="240" w:lineRule="auto"/>
        <w:ind w:right="1126"/>
        <w:jc w:val="both"/>
        <w:rPr>
          <w:rFonts w:cs="Arial"/>
          <w:szCs w:val="22"/>
        </w:rPr>
      </w:pPr>
      <w:hyperlink w:anchor="_3._Role_of" w:history="1">
        <w:r w:rsidR="00E424AB" w:rsidRPr="00B802A3">
          <w:rPr>
            <w:rStyle w:val="Hyperlink"/>
            <w:rFonts w:cs="Arial"/>
            <w:szCs w:val="22"/>
          </w:rPr>
          <w:t xml:space="preserve">Role of </w:t>
        </w:r>
        <w:r w:rsidR="00B802A3" w:rsidRPr="00B802A3">
          <w:rPr>
            <w:rStyle w:val="Hyperlink"/>
            <w:rFonts w:cs="Arial"/>
            <w:szCs w:val="22"/>
          </w:rPr>
          <w:t xml:space="preserve">the </w:t>
        </w:r>
        <w:r w:rsidR="00E424AB" w:rsidRPr="00B802A3">
          <w:rPr>
            <w:rStyle w:val="Hyperlink"/>
            <w:rFonts w:cs="Arial"/>
            <w:szCs w:val="22"/>
          </w:rPr>
          <w:t>principal</w:t>
        </w:r>
      </w:hyperlink>
    </w:p>
    <w:p w14:paraId="2E2AD789" w14:textId="4423B670" w:rsidR="00E424AB" w:rsidRDefault="00E424AB" w:rsidP="00E424AB">
      <w:pPr>
        <w:pStyle w:val="ListParagraph"/>
        <w:numPr>
          <w:ilvl w:val="0"/>
          <w:numId w:val="26"/>
        </w:numPr>
        <w:tabs>
          <w:tab w:val="clear" w:pos="2835"/>
        </w:tabs>
        <w:spacing w:after="60" w:line="240" w:lineRule="auto"/>
        <w:ind w:right="1126"/>
        <w:jc w:val="both"/>
        <w:rPr>
          <w:rFonts w:cs="Arial"/>
          <w:szCs w:val="22"/>
        </w:rPr>
      </w:pPr>
      <w:r>
        <w:rPr>
          <w:rFonts w:cs="Arial"/>
          <w:szCs w:val="22"/>
        </w:rPr>
        <w:t xml:space="preserve">What is the role of the </w:t>
      </w:r>
      <w:r w:rsidR="00466776">
        <w:rPr>
          <w:rFonts w:cs="Arial"/>
          <w:szCs w:val="22"/>
        </w:rPr>
        <w:t>p</w:t>
      </w:r>
      <w:r>
        <w:rPr>
          <w:rFonts w:cs="Arial"/>
          <w:szCs w:val="22"/>
        </w:rPr>
        <w:t>rincipal at a P&amp;C meeting?</w:t>
      </w:r>
    </w:p>
    <w:p w14:paraId="3C9B672E" w14:textId="77777777" w:rsidR="00E424AB" w:rsidRPr="00276D14" w:rsidRDefault="00E424AB" w:rsidP="00E424AB">
      <w:pPr>
        <w:pStyle w:val="ListParagraph"/>
        <w:numPr>
          <w:ilvl w:val="0"/>
          <w:numId w:val="26"/>
        </w:numPr>
        <w:tabs>
          <w:tab w:val="clear" w:pos="2835"/>
        </w:tabs>
        <w:spacing w:after="60" w:line="240" w:lineRule="auto"/>
        <w:ind w:right="1126"/>
        <w:jc w:val="both"/>
        <w:rPr>
          <w:rFonts w:cs="Arial"/>
          <w:szCs w:val="22"/>
        </w:rPr>
      </w:pPr>
      <w:r w:rsidRPr="00276D14">
        <w:rPr>
          <w:rFonts w:cs="Arial"/>
          <w:szCs w:val="22"/>
        </w:rPr>
        <w:t>Is the principal a member of the P&amp;C?</w:t>
      </w:r>
    </w:p>
    <w:p w14:paraId="30D22355" w14:textId="045595D4" w:rsidR="00E424AB" w:rsidRPr="00276D14" w:rsidRDefault="00E424AB" w:rsidP="00E424AB">
      <w:pPr>
        <w:pStyle w:val="ListParagraph"/>
        <w:numPr>
          <w:ilvl w:val="0"/>
          <w:numId w:val="26"/>
        </w:numPr>
        <w:tabs>
          <w:tab w:val="clear" w:pos="2835"/>
        </w:tabs>
        <w:spacing w:after="60" w:line="240" w:lineRule="auto"/>
        <w:ind w:right="1126"/>
        <w:jc w:val="both"/>
        <w:rPr>
          <w:rFonts w:cs="Arial"/>
          <w:szCs w:val="22"/>
        </w:rPr>
      </w:pPr>
      <w:r w:rsidRPr="00276D14">
        <w:rPr>
          <w:rFonts w:cs="Arial"/>
          <w:szCs w:val="22"/>
        </w:rPr>
        <w:t xml:space="preserve">Is the </w:t>
      </w:r>
      <w:r w:rsidR="00466776">
        <w:rPr>
          <w:rFonts w:cs="Arial"/>
          <w:szCs w:val="22"/>
        </w:rPr>
        <w:t>p</w:t>
      </w:r>
      <w:r w:rsidRPr="00276D14">
        <w:rPr>
          <w:rFonts w:cs="Arial"/>
          <w:szCs w:val="22"/>
        </w:rPr>
        <w:t>rincipal allowed to vote?</w:t>
      </w:r>
    </w:p>
    <w:p w14:paraId="53E2F0A8" w14:textId="1133A828" w:rsidR="00E424AB" w:rsidRPr="000F146D" w:rsidRDefault="000A5BDC" w:rsidP="00E424AB">
      <w:pPr>
        <w:pStyle w:val="ListParagraph"/>
        <w:numPr>
          <w:ilvl w:val="0"/>
          <w:numId w:val="25"/>
        </w:numPr>
        <w:spacing w:after="60" w:line="240" w:lineRule="auto"/>
        <w:ind w:right="1126"/>
        <w:jc w:val="both"/>
        <w:rPr>
          <w:rFonts w:cs="Arial"/>
          <w:szCs w:val="22"/>
        </w:rPr>
      </w:pPr>
      <w:hyperlink w:anchor="_4._Fundraising,_donations" w:history="1">
        <w:r w:rsidR="00E424AB" w:rsidRPr="00B802A3">
          <w:rPr>
            <w:rStyle w:val="Hyperlink"/>
            <w:rFonts w:cs="Arial"/>
            <w:szCs w:val="22"/>
          </w:rPr>
          <w:t>Fundraising, donations and grants</w:t>
        </w:r>
      </w:hyperlink>
    </w:p>
    <w:p w14:paraId="44373286" w14:textId="77777777" w:rsidR="00E424AB" w:rsidRPr="00F96C43" w:rsidRDefault="00E424AB" w:rsidP="00E424AB">
      <w:pPr>
        <w:pStyle w:val="ListParagraph"/>
        <w:numPr>
          <w:ilvl w:val="0"/>
          <w:numId w:val="26"/>
        </w:numPr>
        <w:tabs>
          <w:tab w:val="clear" w:pos="2835"/>
        </w:tabs>
        <w:spacing w:after="60" w:line="240" w:lineRule="auto"/>
        <w:ind w:right="1126"/>
        <w:jc w:val="both"/>
        <w:rPr>
          <w:rFonts w:cs="Arial"/>
          <w:szCs w:val="22"/>
        </w:rPr>
      </w:pPr>
      <w:r w:rsidRPr="00F96C43">
        <w:rPr>
          <w:rFonts w:cs="Arial"/>
          <w:szCs w:val="22"/>
        </w:rPr>
        <w:t>Can P&amp;Cs sell alcohol at social event</w:t>
      </w:r>
      <w:r>
        <w:rPr>
          <w:rFonts w:cs="Arial"/>
          <w:szCs w:val="22"/>
        </w:rPr>
        <w:t>s</w:t>
      </w:r>
      <w:r w:rsidRPr="00F96C43">
        <w:rPr>
          <w:rFonts w:cs="Arial"/>
          <w:szCs w:val="22"/>
        </w:rPr>
        <w:t xml:space="preserve"> held on the school premises? </w:t>
      </w:r>
    </w:p>
    <w:p w14:paraId="149A2230" w14:textId="77777777" w:rsidR="00E424AB" w:rsidRPr="00F96C43" w:rsidRDefault="00E424AB" w:rsidP="00E424AB">
      <w:pPr>
        <w:pStyle w:val="ListParagraph"/>
        <w:numPr>
          <w:ilvl w:val="0"/>
          <w:numId w:val="26"/>
        </w:numPr>
        <w:tabs>
          <w:tab w:val="clear" w:pos="2835"/>
        </w:tabs>
        <w:spacing w:after="60" w:line="240" w:lineRule="auto"/>
        <w:ind w:right="1126"/>
        <w:jc w:val="both"/>
        <w:rPr>
          <w:rFonts w:cs="Arial"/>
          <w:szCs w:val="22"/>
        </w:rPr>
      </w:pPr>
      <w:r>
        <w:rPr>
          <w:rFonts w:cs="Arial"/>
          <w:szCs w:val="22"/>
        </w:rPr>
        <w:t>Can a P&amp;C operate a Deductible Gift Recipient (DGR) Fund or provide tax deductible receipts for donations or voluntary contributions?</w:t>
      </w:r>
    </w:p>
    <w:p w14:paraId="781E474D" w14:textId="77777777" w:rsidR="00E424AB" w:rsidRPr="00F96C43" w:rsidRDefault="00E424AB" w:rsidP="00E424AB">
      <w:pPr>
        <w:pStyle w:val="ListParagraph"/>
        <w:numPr>
          <w:ilvl w:val="0"/>
          <w:numId w:val="26"/>
        </w:numPr>
        <w:tabs>
          <w:tab w:val="clear" w:pos="2835"/>
        </w:tabs>
        <w:spacing w:after="60" w:line="240" w:lineRule="auto"/>
        <w:ind w:right="1126"/>
        <w:jc w:val="both"/>
        <w:rPr>
          <w:rFonts w:cs="Arial"/>
          <w:szCs w:val="22"/>
        </w:rPr>
      </w:pPr>
      <w:r w:rsidRPr="00F96C43">
        <w:rPr>
          <w:rFonts w:cs="Arial"/>
          <w:szCs w:val="22"/>
        </w:rPr>
        <w:t xml:space="preserve">Can </w:t>
      </w:r>
      <w:r>
        <w:rPr>
          <w:rFonts w:cs="Arial"/>
          <w:szCs w:val="22"/>
        </w:rPr>
        <w:t>a</w:t>
      </w:r>
      <w:r w:rsidRPr="00F96C43">
        <w:rPr>
          <w:rFonts w:cs="Arial"/>
          <w:szCs w:val="22"/>
        </w:rPr>
        <w:t xml:space="preserve"> P&amp;C donate goods or funds to another P&amp;C or school that has been affected by a natural disaster?</w:t>
      </w:r>
    </w:p>
    <w:p w14:paraId="3CA25A32" w14:textId="77777777" w:rsidR="00E424AB" w:rsidRPr="00F96C43" w:rsidRDefault="00E424AB" w:rsidP="00E424AB">
      <w:pPr>
        <w:pStyle w:val="ListParagraph"/>
        <w:numPr>
          <w:ilvl w:val="0"/>
          <w:numId w:val="26"/>
        </w:numPr>
        <w:tabs>
          <w:tab w:val="clear" w:pos="2835"/>
        </w:tabs>
        <w:spacing w:after="60" w:line="240" w:lineRule="auto"/>
        <w:ind w:right="1126"/>
        <w:jc w:val="both"/>
        <w:rPr>
          <w:rFonts w:cs="Arial"/>
          <w:szCs w:val="22"/>
        </w:rPr>
      </w:pPr>
      <w:r w:rsidRPr="00F96C43">
        <w:rPr>
          <w:rFonts w:cs="Arial"/>
          <w:szCs w:val="22"/>
        </w:rPr>
        <w:t xml:space="preserve">Can </w:t>
      </w:r>
      <w:r>
        <w:rPr>
          <w:rFonts w:cs="Arial"/>
          <w:szCs w:val="22"/>
        </w:rPr>
        <w:t>a</w:t>
      </w:r>
      <w:r w:rsidRPr="00F96C43">
        <w:rPr>
          <w:rFonts w:cs="Arial"/>
          <w:szCs w:val="22"/>
        </w:rPr>
        <w:t xml:space="preserve"> P&amp;C provide uniforms, stationery and books to a student of </w:t>
      </w:r>
      <w:r>
        <w:rPr>
          <w:rFonts w:cs="Arial"/>
          <w:szCs w:val="22"/>
        </w:rPr>
        <w:t>its own</w:t>
      </w:r>
      <w:r w:rsidRPr="00F96C43">
        <w:rPr>
          <w:rFonts w:cs="Arial"/>
          <w:szCs w:val="22"/>
        </w:rPr>
        <w:t xml:space="preserve"> school whose family is affected by a natural disaster?</w:t>
      </w:r>
    </w:p>
    <w:p w14:paraId="14321CA0" w14:textId="4422555D" w:rsidR="00E424AB" w:rsidRPr="000F146D" w:rsidRDefault="000A5BDC" w:rsidP="00E424AB">
      <w:pPr>
        <w:pStyle w:val="ListParagraph"/>
        <w:numPr>
          <w:ilvl w:val="0"/>
          <w:numId w:val="25"/>
        </w:numPr>
        <w:spacing w:after="60" w:line="240" w:lineRule="auto"/>
        <w:ind w:right="1126"/>
        <w:jc w:val="both"/>
        <w:rPr>
          <w:rFonts w:cs="Arial"/>
          <w:szCs w:val="22"/>
        </w:rPr>
      </w:pPr>
      <w:hyperlink w:anchor="_5._P&amp;C_employees" w:history="1">
        <w:r w:rsidR="00E424AB" w:rsidRPr="00B802A3">
          <w:rPr>
            <w:rStyle w:val="Hyperlink"/>
            <w:rFonts w:cs="Arial"/>
            <w:szCs w:val="22"/>
          </w:rPr>
          <w:t>P&amp;C employees</w:t>
        </w:r>
      </w:hyperlink>
    </w:p>
    <w:p w14:paraId="6180DED8" w14:textId="77777777" w:rsidR="00E424AB" w:rsidRPr="00F96C43" w:rsidRDefault="00E424AB" w:rsidP="00E424AB">
      <w:pPr>
        <w:pStyle w:val="ListParagraph"/>
        <w:numPr>
          <w:ilvl w:val="0"/>
          <w:numId w:val="26"/>
        </w:numPr>
        <w:tabs>
          <w:tab w:val="clear" w:pos="2835"/>
        </w:tabs>
        <w:spacing w:after="60" w:line="240" w:lineRule="auto"/>
        <w:ind w:right="1126"/>
        <w:jc w:val="both"/>
        <w:rPr>
          <w:rFonts w:cs="Arial"/>
          <w:szCs w:val="22"/>
        </w:rPr>
      </w:pPr>
      <w:r w:rsidRPr="00F96C43">
        <w:rPr>
          <w:rFonts w:cs="Arial"/>
          <w:szCs w:val="22"/>
        </w:rPr>
        <w:t xml:space="preserve">Can </w:t>
      </w:r>
      <w:r>
        <w:rPr>
          <w:rFonts w:cs="Arial"/>
          <w:szCs w:val="22"/>
        </w:rPr>
        <w:t xml:space="preserve">a </w:t>
      </w:r>
      <w:r w:rsidRPr="00F96C43">
        <w:rPr>
          <w:rFonts w:cs="Arial"/>
          <w:szCs w:val="22"/>
        </w:rPr>
        <w:t xml:space="preserve">P&amp;C employee nominate for </w:t>
      </w:r>
      <w:r>
        <w:rPr>
          <w:rFonts w:cs="Arial"/>
          <w:szCs w:val="22"/>
        </w:rPr>
        <w:t>an E</w:t>
      </w:r>
      <w:r w:rsidRPr="00F96C43">
        <w:rPr>
          <w:rFonts w:cs="Arial"/>
          <w:szCs w:val="22"/>
        </w:rPr>
        <w:t xml:space="preserve">xecutive </w:t>
      </w:r>
      <w:r>
        <w:rPr>
          <w:rFonts w:cs="Arial"/>
          <w:szCs w:val="22"/>
        </w:rPr>
        <w:t>C</w:t>
      </w:r>
      <w:r w:rsidRPr="00F96C43">
        <w:rPr>
          <w:rFonts w:cs="Arial"/>
          <w:szCs w:val="22"/>
        </w:rPr>
        <w:t>ommittee position?</w:t>
      </w:r>
    </w:p>
    <w:p w14:paraId="27F1F191" w14:textId="77777777" w:rsidR="00E424AB" w:rsidRPr="00F96C43" w:rsidRDefault="00E424AB" w:rsidP="00E424AB">
      <w:pPr>
        <w:pStyle w:val="ListParagraph"/>
        <w:numPr>
          <w:ilvl w:val="0"/>
          <w:numId w:val="26"/>
        </w:numPr>
        <w:tabs>
          <w:tab w:val="clear" w:pos="2835"/>
        </w:tabs>
        <w:spacing w:after="60" w:line="240" w:lineRule="auto"/>
        <w:ind w:right="1126"/>
        <w:jc w:val="both"/>
        <w:rPr>
          <w:rFonts w:cs="Arial"/>
          <w:szCs w:val="22"/>
        </w:rPr>
      </w:pPr>
      <w:r w:rsidRPr="00F96C43">
        <w:rPr>
          <w:rFonts w:cs="Arial"/>
          <w:szCs w:val="22"/>
        </w:rPr>
        <w:t xml:space="preserve">Can </w:t>
      </w:r>
      <w:r>
        <w:rPr>
          <w:rFonts w:cs="Arial"/>
          <w:szCs w:val="22"/>
        </w:rPr>
        <w:t xml:space="preserve">a </w:t>
      </w:r>
      <w:r w:rsidRPr="00F96C43">
        <w:rPr>
          <w:rFonts w:cs="Arial"/>
          <w:szCs w:val="22"/>
        </w:rPr>
        <w:t>P&amp;C employee vote for Executive Committee nominees?</w:t>
      </w:r>
    </w:p>
    <w:p w14:paraId="07CD0D23" w14:textId="078FD326" w:rsidR="00E424AB" w:rsidRPr="00F96C43" w:rsidRDefault="00DF743A" w:rsidP="00E424AB">
      <w:pPr>
        <w:pStyle w:val="ListParagraph"/>
        <w:numPr>
          <w:ilvl w:val="0"/>
          <w:numId w:val="26"/>
        </w:numPr>
        <w:tabs>
          <w:tab w:val="clear" w:pos="2835"/>
        </w:tabs>
        <w:spacing w:after="60" w:line="240" w:lineRule="auto"/>
        <w:ind w:right="1126"/>
        <w:jc w:val="both"/>
        <w:rPr>
          <w:rFonts w:cs="Arial"/>
          <w:szCs w:val="22"/>
        </w:rPr>
      </w:pPr>
      <w:r>
        <w:rPr>
          <w:rFonts w:cs="Arial"/>
          <w:szCs w:val="22"/>
        </w:rPr>
        <w:t>W</w:t>
      </w:r>
      <w:r w:rsidR="00E424AB" w:rsidRPr="00F96C43">
        <w:rPr>
          <w:rFonts w:cs="Arial"/>
          <w:szCs w:val="22"/>
        </w:rPr>
        <w:t>he</w:t>
      </w:r>
      <w:r>
        <w:rPr>
          <w:rFonts w:cs="Arial"/>
          <w:szCs w:val="22"/>
        </w:rPr>
        <w:t>n should</w:t>
      </w:r>
      <w:r w:rsidR="00E424AB" w:rsidRPr="00F96C43">
        <w:rPr>
          <w:rFonts w:cs="Arial"/>
          <w:szCs w:val="22"/>
        </w:rPr>
        <w:t xml:space="preserve"> a P&amp;C employee (or their family member) </w:t>
      </w:r>
      <w:r w:rsidR="00E424AB" w:rsidRPr="00DF743A">
        <w:rPr>
          <w:rFonts w:cs="Arial"/>
          <w:szCs w:val="22"/>
          <w:u w:val="single"/>
        </w:rPr>
        <w:t>not</w:t>
      </w:r>
      <w:r w:rsidR="00E424AB" w:rsidRPr="00F96C43">
        <w:rPr>
          <w:rFonts w:cs="Arial"/>
          <w:szCs w:val="22"/>
        </w:rPr>
        <w:t xml:space="preserve"> participate in  discussion</w:t>
      </w:r>
      <w:r>
        <w:rPr>
          <w:rFonts w:cs="Arial"/>
          <w:szCs w:val="22"/>
        </w:rPr>
        <w:t>s</w:t>
      </w:r>
      <w:r w:rsidR="00E424AB" w:rsidRPr="00F96C43">
        <w:rPr>
          <w:rFonts w:cs="Arial"/>
          <w:szCs w:val="22"/>
        </w:rPr>
        <w:t xml:space="preserve"> or vote at a meeting?</w:t>
      </w:r>
    </w:p>
    <w:p w14:paraId="607DB9CD" w14:textId="77777777" w:rsidR="00E424AB" w:rsidRPr="00F96C43" w:rsidRDefault="00E424AB" w:rsidP="00E424AB">
      <w:pPr>
        <w:pStyle w:val="ListParagraph"/>
        <w:numPr>
          <w:ilvl w:val="0"/>
          <w:numId w:val="26"/>
        </w:numPr>
        <w:tabs>
          <w:tab w:val="clear" w:pos="2835"/>
        </w:tabs>
        <w:spacing w:after="60" w:line="240" w:lineRule="auto"/>
        <w:ind w:right="1126"/>
        <w:jc w:val="both"/>
        <w:rPr>
          <w:rFonts w:cs="Arial"/>
          <w:szCs w:val="22"/>
        </w:rPr>
      </w:pPr>
      <w:r w:rsidRPr="00F96C43">
        <w:rPr>
          <w:rFonts w:cs="Arial"/>
          <w:szCs w:val="22"/>
        </w:rPr>
        <w:t xml:space="preserve">Can </w:t>
      </w:r>
      <w:r>
        <w:rPr>
          <w:rFonts w:cs="Arial"/>
          <w:szCs w:val="22"/>
        </w:rPr>
        <w:t xml:space="preserve">a </w:t>
      </w:r>
      <w:r w:rsidRPr="00F96C43">
        <w:rPr>
          <w:rFonts w:cs="Arial"/>
          <w:szCs w:val="22"/>
        </w:rPr>
        <w:t>P&amp;C employee be nominated for a sub-committee position?</w:t>
      </w:r>
    </w:p>
    <w:p w14:paraId="524DCF41" w14:textId="72419465" w:rsidR="00E424AB" w:rsidRDefault="00E424AB" w:rsidP="00E424AB">
      <w:pPr>
        <w:pStyle w:val="ListParagraph"/>
        <w:numPr>
          <w:ilvl w:val="0"/>
          <w:numId w:val="26"/>
        </w:numPr>
        <w:tabs>
          <w:tab w:val="clear" w:pos="2835"/>
        </w:tabs>
        <w:spacing w:after="60" w:line="240" w:lineRule="auto"/>
        <w:ind w:right="1126"/>
        <w:jc w:val="both"/>
        <w:rPr>
          <w:rFonts w:cs="Arial"/>
          <w:szCs w:val="22"/>
        </w:rPr>
      </w:pPr>
      <w:r>
        <w:rPr>
          <w:rFonts w:cs="Arial"/>
          <w:szCs w:val="22"/>
        </w:rPr>
        <w:t>Where can a P&amp;C</w:t>
      </w:r>
      <w:r w:rsidRPr="00F96C43">
        <w:rPr>
          <w:rFonts w:cs="Arial"/>
          <w:szCs w:val="22"/>
        </w:rPr>
        <w:t xml:space="preserve"> employee </w:t>
      </w:r>
      <w:r>
        <w:rPr>
          <w:rFonts w:cs="Arial"/>
          <w:szCs w:val="22"/>
        </w:rPr>
        <w:t>get advice if they have</w:t>
      </w:r>
      <w:r w:rsidRPr="00F96C43">
        <w:rPr>
          <w:rFonts w:cs="Arial"/>
          <w:szCs w:val="22"/>
        </w:rPr>
        <w:t xml:space="preserve"> concerns </w:t>
      </w:r>
      <w:r w:rsidR="00C15C1F">
        <w:rPr>
          <w:rFonts w:cs="Arial"/>
          <w:szCs w:val="22"/>
        </w:rPr>
        <w:t>about</w:t>
      </w:r>
      <w:r w:rsidRPr="00F96C43">
        <w:rPr>
          <w:rFonts w:cs="Arial"/>
          <w:szCs w:val="22"/>
        </w:rPr>
        <w:t xml:space="preserve"> their wages or employment conditions? </w:t>
      </w:r>
    </w:p>
    <w:p w14:paraId="4EE3F319" w14:textId="6EF3F587" w:rsidR="00E424AB" w:rsidRDefault="000A5BDC" w:rsidP="00E424AB">
      <w:pPr>
        <w:pStyle w:val="ListParagraph"/>
        <w:numPr>
          <w:ilvl w:val="0"/>
          <w:numId w:val="25"/>
        </w:numPr>
        <w:spacing w:after="60" w:line="240" w:lineRule="auto"/>
        <w:ind w:right="1126"/>
        <w:jc w:val="both"/>
        <w:rPr>
          <w:rFonts w:cs="Arial"/>
          <w:szCs w:val="22"/>
        </w:rPr>
      </w:pPr>
      <w:hyperlink w:anchor="_6._Blue_cards" w:history="1">
        <w:r w:rsidR="00E424AB" w:rsidRPr="00B802A3">
          <w:rPr>
            <w:rStyle w:val="Hyperlink"/>
            <w:rFonts w:cs="Arial"/>
            <w:szCs w:val="22"/>
          </w:rPr>
          <w:t>Blue cards and student protection training</w:t>
        </w:r>
      </w:hyperlink>
    </w:p>
    <w:p w14:paraId="19F1D5A9" w14:textId="77777777" w:rsidR="00E424AB" w:rsidRPr="00F96C43" w:rsidRDefault="00E424AB" w:rsidP="00E424AB">
      <w:pPr>
        <w:pStyle w:val="ListParagraph"/>
        <w:numPr>
          <w:ilvl w:val="0"/>
          <w:numId w:val="26"/>
        </w:numPr>
        <w:tabs>
          <w:tab w:val="clear" w:pos="2835"/>
        </w:tabs>
        <w:spacing w:after="60" w:line="240" w:lineRule="auto"/>
        <w:ind w:right="1126"/>
        <w:jc w:val="both"/>
        <w:rPr>
          <w:rFonts w:cs="Arial"/>
          <w:szCs w:val="22"/>
        </w:rPr>
      </w:pPr>
      <w:r w:rsidRPr="00F96C43">
        <w:rPr>
          <w:rFonts w:cs="Arial"/>
          <w:szCs w:val="22"/>
        </w:rPr>
        <w:t xml:space="preserve">Do P&amp;C members </w:t>
      </w:r>
      <w:r>
        <w:rPr>
          <w:rFonts w:cs="Arial"/>
          <w:szCs w:val="22"/>
        </w:rPr>
        <w:t>need</w:t>
      </w:r>
      <w:r w:rsidRPr="00F96C43">
        <w:rPr>
          <w:rFonts w:cs="Arial"/>
          <w:szCs w:val="22"/>
        </w:rPr>
        <w:t xml:space="preserve"> a blue card?</w:t>
      </w:r>
    </w:p>
    <w:p w14:paraId="6D9E641F" w14:textId="77777777" w:rsidR="00E424AB" w:rsidRDefault="00E424AB" w:rsidP="00E424AB">
      <w:pPr>
        <w:pStyle w:val="ListParagraph"/>
        <w:numPr>
          <w:ilvl w:val="0"/>
          <w:numId w:val="26"/>
        </w:numPr>
        <w:tabs>
          <w:tab w:val="clear" w:pos="2835"/>
        </w:tabs>
        <w:spacing w:after="60" w:line="240" w:lineRule="auto"/>
        <w:ind w:right="1126"/>
        <w:jc w:val="both"/>
        <w:rPr>
          <w:rFonts w:cs="Arial"/>
          <w:szCs w:val="22"/>
        </w:rPr>
      </w:pPr>
      <w:r w:rsidRPr="00F96C43">
        <w:rPr>
          <w:rFonts w:cs="Arial"/>
          <w:szCs w:val="22"/>
        </w:rPr>
        <w:t xml:space="preserve">Do P&amp;C members </w:t>
      </w:r>
      <w:r>
        <w:rPr>
          <w:rFonts w:cs="Arial"/>
          <w:szCs w:val="22"/>
        </w:rPr>
        <w:t>need</w:t>
      </w:r>
      <w:r w:rsidRPr="00F96C43">
        <w:rPr>
          <w:rFonts w:cs="Arial"/>
          <w:szCs w:val="22"/>
        </w:rPr>
        <w:t xml:space="preserve"> to do student protection training?</w:t>
      </w:r>
    </w:p>
    <w:p w14:paraId="2A840F6F" w14:textId="75A055DD" w:rsidR="00E424AB" w:rsidRDefault="000A5BDC" w:rsidP="00E424AB">
      <w:pPr>
        <w:pStyle w:val="ListParagraph"/>
        <w:numPr>
          <w:ilvl w:val="0"/>
          <w:numId w:val="25"/>
        </w:numPr>
        <w:tabs>
          <w:tab w:val="clear" w:pos="2835"/>
        </w:tabs>
        <w:spacing w:after="60" w:line="240" w:lineRule="auto"/>
        <w:ind w:right="1126"/>
        <w:jc w:val="both"/>
        <w:rPr>
          <w:rFonts w:cs="Arial"/>
          <w:szCs w:val="22"/>
        </w:rPr>
      </w:pPr>
      <w:hyperlink w:anchor="_7._Other_considerations" w:history="1">
        <w:r w:rsidR="00E424AB" w:rsidRPr="007A3DFB">
          <w:rPr>
            <w:rStyle w:val="Hyperlink"/>
            <w:rFonts w:cs="Arial"/>
            <w:szCs w:val="22"/>
          </w:rPr>
          <w:t xml:space="preserve">Other </w:t>
        </w:r>
        <w:r w:rsidR="007A3DFB" w:rsidRPr="007A3DFB">
          <w:rPr>
            <w:rStyle w:val="Hyperlink"/>
            <w:rFonts w:cs="Arial"/>
            <w:szCs w:val="22"/>
          </w:rPr>
          <w:t>matters</w:t>
        </w:r>
      </w:hyperlink>
    </w:p>
    <w:p w14:paraId="2750D0E5" w14:textId="77777777" w:rsidR="00E424AB" w:rsidRPr="00A36AA9" w:rsidRDefault="00E424AB" w:rsidP="00E424AB">
      <w:pPr>
        <w:pStyle w:val="ListParagraph"/>
        <w:numPr>
          <w:ilvl w:val="0"/>
          <w:numId w:val="27"/>
        </w:numPr>
        <w:spacing w:after="60" w:line="240" w:lineRule="auto"/>
        <w:ind w:right="1126"/>
        <w:jc w:val="both"/>
        <w:rPr>
          <w:rFonts w:cs="Arial"/>
          <w:szCs w:val="22"/>
        </w:rPr>
      </w:pPr>
      <w:r w:rsidRPr="00A36AA9">
        <w:rPr>
          <w:rFonts w:cs="Arial"/>
          <w:szCs w:val="22"/>
        </w:rPr>
        <w:t>What is the best way to resolve conflict with</w:t>
      </w:r>
      <w:r>
        <w:rPr>
          <w:rFonts w:cs="Arial"/>
          <w:szCs w:val="22"/>
        </w:rPr>
        <w:t>in</w:t>
      </w:r>
      <w:r w:rsidRPr="00A36AA9">
        <w:rPr>
          <w:rFonts w:cs="Arial"/>
          <w:szCs w:val="22"/>
        </w:rPr>
        <w:t xml:space="preserve"> a P&amp;C?</w:t>
      </w:r>
    </w:p>
    <w:p w14:paraId="38CA2581" w14:textId="77777777" w:rsidR="00E424AB" w:rsidRPr="00E14497" w:rsidRDefault="00E424AB" w:rsidP="00E14497">
      <w:pPr>
        <w:pStyle w:val="Heading5"/>
        <w:rPr>
          <w:b/>
          <w:sz w:val="24"/>
        </w:rPr>
      </w:pPr>
      <w:bookmarkStart w:id="2" w:name="_1._Membership"/>
      <w:bookmarkEnd w:id="2"/>
      <w:r w:rsidRPr="00E14497">
        <w:rPr>
          <w:b/>
          <w:sz w:val="24"/>
        </w:rPr>
        <w:lastRenderedPageBreak/>
        <w:t>1. Membership</w:t>
      </w:r>
    </w:p>
    <w:p w14:paraId="3E0D94EA" w14:textId="2E27563E" w:rsidR="00E424AB" w:rsidRPr="005A20C6" w:rsidRDefault="00E424AB" w:rsidP="00E424AB">
      <w:pPr>
        <w:spacing w:after="60" w:line="240" w:lineRule="auto"/>
        <w:ind w:right="567"/>
        <w:jc w:val="both"/>
        <w:rPr>
          <w:rFonts w:cs="Arial"/>
        </w:rPr>
      </w:pPr>
      <w:bookmarkStart w:id="3" w:name="_Hlk98424542"/>
      <w:r w:rsidRPr="006640EB">
        <w:rPr>
          <w:rFonts w:cs="Arial"/>
          <w:b/>
          <w:color w:val="22499C"/>
          <w:szCs w:val="22"/>
        </w:rPr>
        <w:t xml:space="preserve">Can </w:t>
      </w:r>
      <w:r>
        <w:rPr>
          <w:rFonts w:cs="Arial"/>
          <w:b/>
          <w:color w:val="22499C"/>
          <w:szCs w:val="22"/>
        </w:rPr>
        <w:t xml:space="preserve">a </w:t>
      </w:r>
      <w:r w:rsidRPr="006640EB">
        <w:rPr>
          <w:rFonts w:cs="Arial"/>
          <w:b/>
          <w:color w:val="22499C"/>
          <w:szCs w:val="22"/>
        </w:rPr>
        <w:t xml:space="preserve">P&amp;C employee (e.g. </w:t>
      </w:r>
      <w:r w:rsidR="00755CEC">
        <w:rPr>
          <w:rFonts w:cs="Arial"/>
          <w:b/>
          <w:color w:val="22499C"/>
          <w:szCs w:val="22"/>
        </w:rPr>
        <w:t>t</w:t>
      </w:r>
      <w:r w:rsidRPr="006640EB">
        <w:rPr>
          <w:rFonts w:cs="Arial"/>
          <w:b/>
          <w:color w:val="22499C"/>
          <w:szCs w:val="22"/>
        </w:rPr>
        <w:t xml:space="preserve">uckshop </w:t>
      </w:r>
      <w:r w:rsidR="00755CEC">
        <w:rPr>
          <w:rFonts w:cs="Arial"/>
          <w:b/>
          <w:color w:val="22499C"/>
          <w:szCs w:val="22"/>
        </w:rPr>
        <w:t>c</w:t>
      </w:r>
      <w:r w:rsidRPr="006640EB">
        <w:rPr>
          <w:rFonts w:cs="Arial"/>
          <w:b/>
          <w:color w:val="22499C"/>
          <w:szCs w:val="22"/>
        </w:rPr>
        <w:t xml:space="preserve">onvenor, Outside School Hours Care </w:t>
      </w:r>
      <w:r>
        <w:rPr>
          <w:rFonts w:cs="Arial"/>
          <w:b/>
          <w:color w:val="22499C"/>
          <w:szCs w:val="22"/>
        </w:rPr>
        <w:t>worker</w:t>
      </w:r>
      <w:r w:rsidRPr="006640EB">
        <w:rPr>
          <w:rFonts w:cs="Arial"/>
          <w:b/>
          <w:color w:val="22499C"/>
          <w:szCs w:val="22"/>
        </w:rPr>
        <w:t>) be</w:t>
      </w:r>
      <w:r>
        <w:rPr>
          <w:rFonts w:cs="Arial"/>
          <w:b/>
          <w:color w:val="22499C"/>
          <w:szCs w:val="22"/>
        </w:rPr>
        <w:t xml:space="preserve"> a member of the P&amp;C</w:t>
      </w:r>
      <w:r w:rsidRPr="006640EB">
        <w:rPr>
          <w:rFonts w:cs="Arial"/>
          <w:b/>
          <w:color w:val="22499C"/>
          <w:szCs w:val="22"/>
        </w:rPr>
        <w:t>?</w:t>
      </w:r>
    </w:p>
    <w:bookmarkEnd w:id="3"/>
    <w:p w14:paraId="2A16A0B0" w14:textId="77777777" w:rsidR="00E424AB" w:rsidRPr="008C33BC" w:rsidRDefault="00E424AB" w:rsidP="00E424AB">
      <w:pPr>
        <w:spacing w:after="60" w:line="240" w:lineRule="auto"/>
        <w:ind w:right="567"/>
        <w:jc w:val="both"/>
        <w:rPr>
          <w:rFonts w:cs="Arial"/>
        </w:rPr>
      </w:pPr>
      <w:r w:rsidRPr="008C33BC">
        <w:rPr>
          <w:rFonts w:cs="Arial"/>
        </w:rPr>
        <w:t>Yes, an employee of a P&amp;C can be a member of the P&amp;C. However, they will need to understand potential conflicts of interest when attending and participating in meetings and should not be involved in the discussions or vote on any matter that has the potential to impact them financially.</w:t>
      </w:r>
    </w:p>
    <w:p w14:paraId="411F44F2" w14:textId="77777777" w:rsidR="00E424AB" w:rsidRDefault="00E424AB" w:rsidP="00E424AB">
      <w:pPr>
        <w:spacing w:after="0" w:line="240" w:lineRule="auto"/>
        <w:ind w:right="567"/>
        <w:jc w:val="both"/>
        <w:rPr>
          <w:rFonts w:cs="Arial"/>
          <w:lang w:val="en-GB"/>
        </w:rPr>
      </w:pPr>
    </w:p>
    <w:p w14:paraId="67A4DCEA" w14:textId="77777777" w:rsidR="00E424AB" w:rsidRPr="00D414E7" w:rsidRDefault="00E424AB" w:rsidP="00E424AB">
      <w:pPr>
        <w:spacing w:after="60" w:line="240" w:lineRule="auto"/>
        <w:ind w:right="567"/>
        <w:jc w:val="both"/>
        <w:rPr>
          <w:rFonts w:cs="Arial"/>
          <w:b/>
          <w:color w:val="22499C"/>
          <w:szCs w:val="22"/>
        </w:rPr>
      </w:pPr>
      <w:r w:rsidRPr="00D414E7">
        <w:rPr>
          <w:rFonts w:cs="Arial"/>
          <w:b/>
          <w:color w:val="22499C"/>
          <w:szCs w:val="22"/>
        </w:rPr>
        <w:t xml:space="preserve">Do you need to </w:t>
      </w:r>
      <w:r>
        <w:rPr>
          <w:rFonts w:cs="Arial"/>
          <w:b/>
          <w:color w:val="22499C"/>
          <w:szCs w:val="22"/>
        </w:rPr>
        <w:t xml:space="preserve">attend a meeting to become a P&amp;C </w:t>
      </w:r>
      <w:r w:rsidRPr="00D414E7">
        <w:rPr>
          <w:rFonts w:cs="Arial"/>
          <w:b/>
          <w:color w:val="22499C"/>
          <w:szCs w:val="22"/>
        </w:rPr>
        <w:t>member?</w:t>
      </w:r>
    </w:p>
    <w:p w14:paraId="3ABBF784" w14:textId="448FEDCF" w:rsidR="00E424AB" w:rsidRDefault="00E424AB" w:rsidP="00E424AB">
      <w:pPr>
        <w:shd w:val="clear" w:color="auto" w:fill="FFFFFF"/>
        <w:spacing w:line="240" w:lineRule="auto"/>
        <w:ind w:right="567"/>
        <w:rPr>
          <w:rFonts w:cs="Arial"/>
          <w:lang w:val="en-GB"/>
        </w:rPr>
      </w:pPr>
      <w:r>
        <w:rPr>
          <w:rFonts w:cs="Arial"/>
          <w:lang w:val="en-GB"/>
        </w:rPr>
        <w:t xml:space="preserve">No, you do not need to attend the AGM or a general meeting for your membership to be </w:t>
      </w:r>
      <w:r w:rsidR="00755CEC">
        <w:rPr>
          <w:rFonts w:cs="Arial"/>
          <w:lang w:val="en-GB"/>
        </w:rPr>
        <w:t xml:space="preserve">considered or </w:t>
      </w:r>
      <w:r>
        <w:rPr>
          <w:rFonts w:cs="Arial"/>
          <w:lang w:val="en-GB"/>
        </w:rPr>
        <w:t>accepted.</w:t>
      </w:r>
    </w:p>
    <w:p w14:paraId="58135C1E" w14:textId="3BCD2831" w:rsidR="00E424AB" w:rsidRPr="000F58CA" w:rsidRDefault="000A5BDC" w:rsidP="000F58CA">
      <w:pPr>
        <w:shd w:val="clear" w:color="auto" w:fill="FFFFFF"/>
        <w:spacing w:before="240" w:after="360" w:line="240" w:lineRule="auto"/>
        <w:ind w:right="567"/>
        <w:rPr>
          <w:rStyle w:val="Hyperlink"/>
        </w:rPr>
      </w:pPr>
      <w:hyperlink w:anchor="_top" w:history="1">
        <w:r w:rsidR="00B802A3" w:rsidRPr="00B802A3">
          <w:rPr>
            <w:rStyle w:val="Hyperlink"/>
            <w:rFonts w:cs="Arial"/>
            <w:lang w:val="en-GB"/>
          </w:rPr>
          <w:t>&lt;Back to top&gt;</w:t>
        </w:r>
      </w:hyperlink>
    </w:p>
    <w:p w14:paraId="79C1CA94" w14:textId="52C3709B" w:rsidR="00E424AB" w:rsidRPr="00E14497" w:rsidRDefault="00E424AB" w:rsidP="00E14497">
      <w:pPr>
        <w:pStyle w:val="Heading5"/>
        <w:rPr>
          <w:b/>
          <w:sz w:val="24"/>
        </w:rPr>
      </w:pPr>
      <w:bookmarkStart w:id="4" w:name="_2._Executive_committees"/>
      <w:bookmarkEnd w:id="4"/>
      <w:r w:rsidRPr="00E14497">
        <w:rPr>
          <w:b/>
          <w:sz w:val="24"/>
        </w:rPr>
        <w:t xml:space="preserve">2. Executive </w:t>
      </w:r>
      <w:r w:rsidR="003D4B45">
        <w:rPr>
          <w:b/>
          <w:sz w:val="24"/>
        </w:rPr>
        <w:t>C</w:t>
      </w:r>
      <w:r w:rsidRPr="00E14497">
        <w:rPr>
          <w:b/>
          <w:sz w:val="24"/>
        </w:rPr>
        <w:t>ommittees &amp; Annual General Meetings (AGMs)</w:t>
      </w:r>
    </w:p>
    <w:p w14:paraId="1A858E3F" w14:textId="77777777" w:rsidR="00E424AB" w:rsidRPr="00A83F30" w:rsidRDefault="00E424AB" w:rsidP="00E424AB">
      <w:pPr>
        <w:spacing w:after="0" w:line="240" w:lineRule="auto"/>
        <w:ind w:right="567"/>
        <w:jc w:val="both"/>
        <w:rPr>
          <w:rFonts w:cs="Arial"/>
          <w:b/>
          <w:color w:val="22499C"/>
          <w:szCs w:val="22"/>
        </w:rPr>
      </w:pPr>
      <w:bookmarkStart w:id="5" w:name="_Hlk98424590"/>
      <w:r w:rsidRPr="00A83F30">
        <w:rPr>
          <w:rFonts w:cs="Arial"/>
          <w:b/>
          <w:color w:val="22499C"/>
          <w:szCs w:val="22"/>
        </w:rPr>
        <w:t>Can an AGM</w:t>
      </w:r>
      <w:r>
        <w:rPr>
          <w:rFonts w:cs="Arial"/>
          <w:b/>
          <w:color w:val="22499C"/>
          <w:szCs w:val="22"/>
        </w:rPr>
        <w:t xml:space="preserve"> </w:t>
      </w:r>
      <w:r w:rsidRPr="00A83F30">
        <w:rPr>
          <w:rFonts w:cs="Arial"/>
          <w:b/>
          <w:color w:val="22499C"/>
          <w:szCs w:val="22"/>
        </w:rPr>
        <w:t xml:space="preserve">proceed if </w:t>
      </w:r>
      <w:r>
        <w:rPr>
          <w:rFonts w:cs="Arial"/>
          <w:b/>
          <w:color w:val="22499C"/>
          <w:szCs w:val="22"/>
        </w:rPr>
        <w:t>an Executive</w:t>
      </w:r>
      <w:r w:rsidRPr="00A83F30">
        <w:rPr>
          <w:rFonts w:cs="Arial"/>
          <w:b/>
          <w:color w:val="22499C"/>
          <w:szCs w:val="22"/>
        </w:rPr>
        <w:t xml:space="preserve"> </w:t>
      </w:r>
      <w:r>
        <w:rPr>
          <w:rFonts w:cs="Arial"/>
          <w:b/>
          <w:color w:val="22499C"/>
          <w:szCs w:val="22"/>
        </w:rPr>
        <w:t xml:space="preserve">Committee </w:t>
      </w:r>
      <w:r w:rsidRPr="00A83F30">
        <w:rPr>
          <w:rFonts w:cs="Arial"/>
          <w:b/>
          <w:color w:val="22499C"/>
          <w:szCs w:val="22"/>
        </w:rPr>
        <w:t xml:space="preserve">position </w:t>
      </w:r>
      <w:r>
        <w:rPr>
          <w:rFonts w:cs="Arial"/>
          <w:b/>
          <w:color w:val="22499C"/>
          <w:szCs w:val="22"/>
        </w:rPr>
        <w:t>(e.g. President) has not been filled</w:t>
      </w:r>
      <w:r w:rsidRPr="00A83F30">
        <w:rPr>
          <w:rFonts w:cs="Arial"/>
          <w:b/>
          <w:color w:val="22499C"/>
          <w:szCs w:val="22"/>
        </w:rPr>
        <w:t>?</w:t>
      </w:r>
    </w:p>
    <w:bookmarkEnd w:id="5"/>
    <w:p w14:paraId="10AED1BE" w14:textId="77777777" w:rsidR="00E424AB" w:rsidRPr="00A83F30" w:rsidRDefault="00E424AB" w:rsidP="00E424AB">
      <w:pPr>
        <w:spacing w:after="60" w:line="240" w:lineRule="auto"/>
        <w:ind w:right="567"/>
        <w:jc w:val="both"/>
        <w:rPr>
          <w:rFonts w:cs="Arial"/>
        </w:rPr>
      </w:pPr>
      <w:r w:rsidRPr="00A83F30">
        <w:rPr>
          <w:rFonts w:cs="Arial"/>
        </w:rPr>
        <w:t>Yes</w:t>
      </w:r>
      <w:r>
        <w:rPr>
          <w:rFonts w:cs="Arial"/>
        </w:rPr>
        <w:t>, i</w:t>
      </w:r>
      <w:r w:rsidRPr="00A83F30">
        <w:rPr>
          <w:rFonts w:cs="Arial"/>
        </w:rPr>
        <w:t xml:space="preserve">f there </w:t>
      </w:r>
      <w:r>
        <w:rPr>
          <w:rFonts w:cs="Arial"/>
        </w:rPr>
        <w:t xml:space="preserve">is a quorum of members present, and the P&amp;C’s audited financial statements are available, </w:t>
      </w:r>
      <w:r w:rsidRPr="00A83F30">
        <w:rPr>
          <w:rFonts w:cs="Arial"/>
        </w:rPr>
        <w:t>the</w:t>
      </w:r>
      <w:r>
        <w:rPr>
          <w:rFonts w:cs="Arial"/>
        </w:rPr>
        <w:t xml:space="preserve">n the </w:t>
      </w:r>
      <w:r w:rsidRPr="00A83F30">
        <w:rPr>
          <w:rFonts w:cs="Arial"/>
        </w:rPr>
        <w:t>AGM should continue in an attempt to fill all, or some, of the positions.</w:t>
      </w:r>
      <w:r>
        <w:rPr>
          <w:rFonts w:cs="Arial"/>
        </w:rPr>
        <w:t xml:space="preserve"> Any vacancies at the conclusion of the AGM can be filled after the meeting.</w:t>
      </w:r>
    </w:p>
    <w:p w14:paraId="1DB12B1C" w14:textId="77777777" w:rsidR="00E424AB" w:rsidRDefault="00E424AB" w:rsidP="00E424AB">
      <w:pPr>
        <w:spacing w:after="0" w:line="240" w:lineRule="auto"/>
        <w:ind w:right="567"/>
        <w:jc w:val="both"/>
        <w:rPr>
          <w:rFonts w:cs="Arial"/>
          <w:b/>
          <w:color w:val="22499C"/>
          <w:szCs w:val="22"/>
        </w:rPr>
      </w:pPr>
    </w:p>
    <w:p w14:paraId="30CF96C8" w14:textId="77777777" w:rsidR="00E424AB" w:rsidRPr="006F21E1" w:rsidRDefault="00E424AB" w:rsidP="00E424AB">
      <w:pPr>
        <w:spacing w:after="0" w:line="240" w:lineRule="auto"/>
        <w:ind w:right="567"/>
        <w:jc w:val="both"/>
        <w:rPr>
          <w:rFonts w:cs="Arial"/>
          <w:b/>
          <w:color w:val="22499C"/>
          <w:szCs w:val="22"/>
        </w:rPr>
      </w:pPr>
      <w:r w:rsidRPr="006F21E1">
        <w:rPr>
          <w:rFonts w:cs="Arial"/>
          <w:b/>
          <w:color w:val="22499C"/>
          <w:szCs w:val="22"/>
        </w:rPr>
        <w:t xml:space="preserve">Can an AGM proceed if the audited annual financial statements are </w:t>
      </w:r>
      <w:r>
        <w:rPr>
          <w:rFonts w:cs="Arial"/>
          <w:b/>
          <w:color w:val="22499C"/>
          <w:szCs w:val="22"/>
        </w:rPr>
        <w:t xml:space="preserve">not </w:t>
      </w:r>
      <w:r w:rsidRPr="006F21E1">
        <w:rPr>
          <w:rFonts w:cs="Arial"/>
          <w:b/>
          <w:color w:val="22499C"/>
          <w:szCs w:val="22"/>
        </w:rPr>
        <w:t>available?</w:t>
      </w:r>
    </w:p>
    <w:p w14:paraId="26D846AE" w14:textId="77777777" w:rsidR="00E424AB" w:rsidRPr="007B7C89" w:rsidRDefault="00E424AB" w:rsidP="00E424AB">
      <w:pPr>
        <w:spacing w:after="60" w:line="240" w:lineRule="auto"/>
        <w:ind w:right="567"/>
        <w:jc w:val="both"/>
      </w:pPr>
      <w:r>
        <w:rPr>
          <w:rFonts w:cs="Arial"/>
        </w:rPr>
        <w:t xml:space="preserve">No. </w:t>
      </w:r>
      <w:r>
        <w:t>If</w:t>
      </w:r>
      <w:r w:rsidRPr="00CE7BB7">
        <w:t xml:space="preserve"> the audit</w:t>
      </w:r>
      <w:r>
        <w:t xml:space="preserve">ed annual financial statements are </w:t>
      </w:r>
      <w:r w:rsidRPr="00CE7BB7">
        <w:t>not available</w:t>
      </w:r>
      <w:r>
        <w:t>, then</w:t>
      </w:r>
      <w:r w:rsidRPr="00CE7BB7">
        <w:t xml:space="preserve"> the meeting cannot proceed and must </w:t>
      </w:r>
      <w:r w:rsidRPr="007B7C89">
        <w:t>be adjourned until such time as the audited annual financial statements are available for consideration by the members.</w:t>
      </w:r>
    </w:p>
    <w:p w14:paraId="521C5AC0" w14:textId="77777777" w:rsidR="00E424AB" w:rsidRPr="007B7C89" w:rsidRDefault="00E424AB" w:rsidP="00E424AB">
      <w:pPr>
        <w:spacing w:after="0" w:line="240" w:lineRule="auto"/>
        <w:ind w:right="567"/>
        <w:jc w:val="both"/>
        <w:rPr>
          <w:rFonts w:cs="Arial"/>
        </w:rPr>
      </w:pPr>
    </w:p>
    <w:p w14:paraId="24D253EA" w14:textId="77777777" w:rsidR="00E424AB" w:rsidRPr="007B7C89" w:rsidRDefault="00E424AB" w:rsidP="00E424AB">
      <w:pPr>
        <w:spacing w:after="0" w:line="240" w:lineRule="auto"/>
        <w:ind w:right="567"/>
        <w:jc w:val="both"/>
        <w:rPr>
          <w:rFonts w:cs="Arial"/>
          <w:b/>
          <w:color w:val="22499C"/>
          <w:szCs w:val="22"/>
        </w:rPr>
      </w:pPr>
      <w:r w:rsidRPr="007B7C89">
        <w:rPr>
          <w:rFonts w:cs="Arial"/>
          <w:b/>
          <w:color w:val="22499C"/>
          <w:szCs w:val="22"/>
        </w:rPr>
        <w:t>Where should the P&amp;C send its audited financial after the AGM?</w:t>
      </w:r>
    </w:p>
    <w:p w14:paraId="33E9FB85" w14:textId="626BAAA8" w:rsidR="00E424AB" w:rsidRPr="007B7C89" w:rsidRDefault="00E424AB" w:rsidP="00E424AB">
      <w:pPr>
        <w:spacing w:after="60" w:line="240" w:lineRule="auto"/>
        <w:ind w:right="567"/>
        <w:jc w:val="both"/>
        <w:rPr>
          <w:rFonts w:cs="Arial"/>
        </w:rPr>
      </w:pPr>
      <w:r w:rsidRPr="007B7C89">
        <w:rPr>
          <w:rFonts w:cs="Arial"/>
        </w:rPr>
        <w:t xml:space="preserve">By 31 May each year, the P&amp;C Treasurer will forward to the school’s principal, a complete copy of the P&amp;C’s audited financial statement for the previous calendar year, and the name and contact details for the incoming Executive Committee. </w:t>
      </w:r>
      <w:r w:rsidR="003B2E3C">
        <w:rPr>
          <w:rFonts w:cs="Arial"/>
        </w:rPr>
        <w:t>(</w:t>
      </w:r>
      <w:r w:rsidRPr="007B7C89">
        <w:rPr>
          <w:rFonts w:cs="Arial"/>
        </w:rPr>
        <w:t>The principal will forward this information to their Regional Director.</w:t>
      </w:r>
      <w:r w:rsidR="003B2E3C">
        <w:rPr>
          <w:rFonts w:cs="Arial"/>
        </w:rPr>
        <w:t>)</w:t>
      </w:r>
    </w:p>
    <w:p w14:paraId="3262EA0B" w14:textId="77777777" w:rsidR="00E424AB" w:rsidRPr="007B7C89" w:rsidRDefault="00E424AB" w:rsidP="00E424AB">
      <w:pPr>
        <w:spacing w:after="0" w:line="240" w:lineRule="auto"/>
        <w:ind w:right="567"/>
        <w:jc w:val="both"/>
        <w:rPr>
          <w:rFonts w:cs="Arial"/>
          <w:b/>
          <w:color w:val="22499C"/>
          <w:szCs w:val="22"/>
        </w:rPr>
      </w:pPr>
    </w:p>
    <w:p w14:paraId="17B981D7" w14:textId="2B12204E" w:rsidR="00E424AB" w:rsidRPr="007B7C89" w:rsidRDefault="00E424AB" w:rsidP="00E424AB">
      <w:pPr>
        <w:spacing w:after="0" w:line="240" w:lineRule="auto"/>
        <w:ind w:right="567"/>
        <w:jc w:val="both"/>
        <w:rPr>
          <w:rFonts w:cs="Arial"/>
          <w:b/>
          <w:color w:val="22499C"/>
          <w:szCs w:val="22"/>
        </w:rPr>
      </w:pPr>
      <w:r w:rsidRPr="007B7C89">
        <w:rPr>
          <w:rFonts w:cs="Arial"/>
          <w:b/>
          <w:color w:val="22499C"/>
          <w:szCs w:val="22"/>
        </w:rPr>
        <w:t>Who approves amendments</w:t>
      </w:r>
      <w:r>
        <w:rPr>
          <w:rFonts w:cs="Arial"/>
          <w:b/>
          <w:color w:val="22499C"/>
          <w:szCs w:val="22"/>
        </w:rPr>
        <w:t xml:space="preserve"> made</w:t>
      </w:r>
      <w:r w:rsidRPr="007B7C89">
        <w:rPr>
          <w:rFonts w:cs="Arial"/>
          <w:b/>
          <w:color w:val="22499C"/>
          <w:szCs w:val="22"/>
        </w:rPr>
        <w:t xml:space="preserve"> to </w:t>
      </w:r>
      <w:r>
        <w:rPr>
          <w:rFonts w:cs="Arial"/>
          <w:b/>
          <w:color w:val="22499C"/>
          <w:szCs w:val="22"/>
        </w:rPr>
        <w:t>a</w:t>
      </w:r>
      <w:r w:rsidR="00D746F4">
        <w:rPr>
          <w:rFonts w:cs="Arial"/>
          <w:b/>
          <w:color w:val="22499C"/>
          <w:szCs w:val="22"/>
        </w:rPr>
        <w:t xml:space="preserve"> P&amp;C</w:t>
      </w:r>
      <w:r>
        <w:rPr>
          <w:rFonts w:cs="Arial"/>
          <w:b/>
          <w:color w:val="22499C"/>
          <w:szCs w:val="22"/>
        </w:rPr>
        <w:t>’s</w:t>
      </w:r>
      <w:r>
        <w:rPr>
          <w:rFonts w:cs="Arial"/>
        </w:rPr>
        <w:t xml:space="preserve"> </w:t>
      </w:r>
      <w:r w:rsidRPr="007B7C89">
        <w:rPr>
          <w:rFonts w:cs="Arial"/>
          <w:b/>
          <w:color w:val="22499C"/>
          <w:szCs w:val="22"/>
        </w:rPr>
        <w:t>constitution?</w:t>
      </w:r>
    </w:p>
    <w:p w14:paraId="42B6C06A" w14:textId="6AFEF246" w:rsidR="00E424AB" w:rsidRDefault="003B2E3C" w:rsidP="00E424AB">
      <w:pPr>
        <w:spacing w:after="60" w:line="240" w:lineRule="auto"/>
        <w:ind w:right="567"/>
        <w:jc w:val="both"/>
        <w:rPr>
          <w:rFonts w:cs="Arial"/>
        </w:rPr>
      </w:pPr>
      <w:r>
        <w:rPr>
          <w:rFonts w:cs="Arial"/>
        </w:rPr>
        <w:t>T</w:t>
      </w:r>
      <w:r w:rsidR="00E424AB" w:rsidRPr="007B7C89">
        <w:rPr>
          <w:rFonts w:cs="Arial"/>
        </w:rPr>
        <w:t>he principal</w:t>
      </w:r>
      <w:r w:rsidR="00E424AB">
        <w:rPr>
          <w:rFonts w:cs="Arial"/>
        </w:rPr>
        <w:t xml:space="preserve"> </w:t>
      </w:r>
      <w:r>
        <w:rPr>
          <w:rFonts w:cs="Arial"/>
        </w:rPr>
        <w:t>(a</w:t>
      </w:r>
      <w:r w:rsidR="00E424AB">
        <w:rPr>
          <w:rFonts w:cs="Arial"/>
        </w:rPr>
        <w:t xml:space="preserve">s the Director-General’s </w:t>
      </w:r>
      <w:r w:rsidR="00E424AB" w:rsidRPr="00531C03">
        <w:rPr>
          <w:rFonts w:cs="Arial"/>
        </w:rPr>
        <w:t>delegate</w:t>
      </w:r>
      <w:r>
        <w:rPr>
          <w:rFonts w:cs="Arial"/>
        </w:rPr>
        <w:t>)</w:t>
      </w:r>
      <w:r w:rsidR="00D746F4">
        <w:rPr>
          <w:rFonts w:cs="Arial"/>
          <w:color w:val="000000" w:themeColor="text1"/>
        </w:rPr>
        <w:t xml:space="preserve"> can </w:t>
      </w:r>
      <w:r w:rsidR="00E424AB" w:rsidRPr="007B7C89">
        <w:rPr>
          <w:rFonts w:cs="Arial"/>
        </w:rPr>
        <w:t>approv</w:t>
      </w:r>
      <w:r w:rsidR="00E424AB">
        <w:rPr>
          <w:rFonts w:cs="Arial"/>
        </w:rPr>
        <w:t xml:space="preserve">e any changes the </w:t>
      </w:r>
      <w:r>
        <w:rPr>
          <w:rFonts w:cs="Arial"/>
        </w:rPr>
        <w:t>P&amp;C</w:t>
      </w:r>
      <w:r w:rsidR="00E424AB">
        <w:rPr>
          <w:rFonts w:cs="Arial"/>
        </w:rPr>
        <w:t xml:space="preserve"> is seeking to make to its constitution</w:t>
      </w:r>
      <w:r w:rsidR="00E424AB" w:rsidRPr="007B7C89">
        <w:rPr>
          <w:rFonts w:cs="Arial"/>
        </w:rPr>
        <w:t xml:space="preserve">. </w:t>
      </w:r>
    </w:p>
    <w:p w14:paraId="78007BE5" w14:textId="77777777" w:rsidR="00E424AB" w:rsidRPr="007B7C89" w:rsidRDefault="00E424AB" w:rsidP="00E424AB">
      <w:pPr>
        <w:spacing w:after="60" w:line="240" w:lineRule="auto"/>
        <w:ind w:right="567"/>
        <w:jc w:val="both"/>
        <w:rPr>
          <w:rFonts w:cs="Arial"/>
        </w:rPr>
      </w:pPr>
    </w:p>
    <w:p w14:paraId="459DF4C8" w14:textId="77777777" w:rsidR="00E424AB" w:rsidRPr="00A83F30" w:rsidRDefault="00E424AB" w:rsidP="00E424AB">
      <w:pPr>
        <w:spacing w:after="0" w:line="240" w:lineRule="auto"/>
        <w:ind w:right="567"/>
        <w:jc w:val="both"/>
        <w:rPr>
          <w:rFonts w:cs="Arial"/>
          <w:b/>
          <w:color w:val="22499C"/>
          <w:szCs w:val="22"/>
        </w:rPr>
      </w:pPr>
      <w:r w:rsidRPr="00A83F30">
        <w:rPr>
          <w:rFonts w:cs="Arial"/>
          <w:b/>
          <w:color w:val="22499C"/>
          <w:szCs w:val="22"/>
        </w:rPr>
        <w:t>Can a member hold more than one Executive Committee position?</w:t>
      </w:r>
    </w:p>
    <w:p w14:paraId="57C46868" w14:textId="0772D215" w:rsidR="00E424AB" w:rsidRDefault="00E424AB" w:rsidP="00E424AB">
      <w:pPr>
        <w:spacing w:after="60" w:line="240" w:lineRule="auto"/>
        <w:ind w:right="567"/>
        <w:jc w:val="both"/>
        <w:rPr>
          <w:rFonts w:cs="Arial"/>
        </w:rPr>
      </w:pPr>
      <w:r w:rsidRPr="00A83F30">
        <w:rPr>
          <w:rFonts w:cs="Arial"/>
        </w:rPr>
        <w:t xml:space="preserve">While it is desirable that different members are appointed to each position, if the P&amp;C is unable to fill all positions, then a member can hold more than one Executive Committee position. </w:t>
      </w:r>
      <w:r w:rsidR="00EA2788">
        <w:rPr>
          <w:rFonts w:cs="Arial"/>
        </w:rPr>
        <w:t>However, t</w:t>
      </w:r>
      <w:r w:rsidRPr="00A83F30">
        <w:rPr>
          <w:rFonts w:cs="Arial"/>
        </w:rPr>
        <w:t xml:space="preserve">he office of Treasurer must not be held by </w:t>
      </w:r>
      <w:r>
        <w:rPr>
          <w:rFonts w:cs="Arial"/>
        </w:rPr>
        <w:t>a</w:t>
      </w:r>
      <w:r w:rsidRPr="00A83F30">
        <w:rPr>
          <w:rFonts w:cs="Arial"/>
        </w:rPr>
        <w:t xml:space="preserve"> person who is President or Secretary</w:t>
      </w:r>
      <w:r>
        <w:rPr>
          <w:rFonts w:cs="Arial"/>
        </w:rPr>
        <w:t xml:space="preserve"> (refer to Model Constitution section 15.1.3)</w:t>
      </w:r>
      <w:r w:rsidRPr="00A83F30">
        <w:rPr>
          <w:rFonts w:cs="Arial"/>
        </w:rPr>
        <w:t>.</w:t>
      </w:r>
    </w:p>
    <w:p w14:paraId="24E65020" w14:textId="77777777" w:rsidR="00E424AB" w:rsidRDefault="00E424AB" w:rsidP="00E424AB">
      <w:pPr>
        <w:spacing w:after="0" w:line="240" w:lineRule="auto"/>
        <w:ind w:right="567"/>
        <w:jc w:val="both"/>
        <w:rPr>
          <w:rFonts w:cs="Arial"/>
        </w:rPr>
      </w:pPr>
    </w:p>
    <w:p w14:paraId="329C9625" w14:textId="77777777" w:rsidR="00E424AB" w:rsidRPr="00741894" w:rsidRDefault="00E424AB" w:rsidP="00E424AB">
      <w:pPr>
        <w:spacing w:after="60" w:line="240" w:lineRule="auto"/>
        <w:ind w:right="567"/>
        <w:jc w:val="both"/>
        <w:rPr>
          <w:rFonts w:cs="Arial"/>
          <w:b/>
          <w:color w:val="22499C"/>
          <w:szCs w:val="22"/>
        </w:rPr>
      </w:pPr>
      <w:bookmarkStart w:id="6" w:name="_Hlk98427770"/>
      <w:r w:rsidRPr="00741894">
        <w:rPr>
          <w:rFonts w:cs="Arial"/>
          <w:b/>
          <w:color w:val="22499C"/>
          <w:szCs w:val="22"/>
        </w:rPr>
        <w:t>Can a member of school staff be on the Executive Committee?</w:t>
      </w:r>
    </w:p>
    <w:bookmarkEnd w:id="6"/>
    <w:p w14:paraId="24AE398E" w14:textId="77777777" w:rsidR="00D03698" w:rsidRDefault="00E424AB" w:rsidP="00D03698">
      <w:pPr>
        <w:spacing w:line="240" w:lineRule="auto"/>
        <w:ind w:right="567"/>
        <w:jc w:val="both"/>
        <w:rPr>
          <w:rFonts w:cs="Arial"/>
        </w:rPr>
      </w:pPr>
      <w:r>
        <w:rPr>
          <w:rFonts w:cs="Arial"/>
        </w:rPr>
        <w:t xml:space="preserve">Yes, a staff member of the school </w:t>
      </w:r>
      <w:r w:rsidR="00D03698">
        <w:rPr>
          <w:rFonts w:cs="Arial"/>
        </w:rPr>
        <w:t xml:space="preserve">(other than the principal) </w:t>
      </w:r>
      <w:r>
        <w:rPr>
          <w:rFonts w:cs="Arial"/>
        </w:rPr>
        <w:t xml:space="preserve">can accept an Executive Committee role. However, the </w:t>
      </w:r>
      <w:r w:rsidRPr="00D47539">
        <w:rPr>
          <w:rFonts w:cs="Arial"/>
        </w:rPr>
        <w:t xml:space="preserve">number of </w:t>
      </w:r>
      <w:r>
        <w:rPr>
          <w:rFonts w:cs="Arial"/>
        </w:rPr>
        <w:t xml:space="preserve">school </w:t>
      </w:r>
      <w:r w:rsidRPr="00D47539">
        <w:rPr>
          <w:rFonts w:cs="Arial"/>
        </w:rPr>
        <w:t xml:space="preserve">staff </w:t>
      </w:r>
      <w:r>
        <w:rPr>
          <w:rFonts w:cs="Arial"/>
        </w:rPr>
        <w:t>on</w:t>
      </w:r>
      <w:r w:rsidRPr="00D47539">
        <w:rPr>
          <w:rFonts w:cs="Arial"/>
        </w:rPr>
        <w:t xml:space="preserve"> the Executive Committee must not </w:t>
      </w:r>
      <w:r>
        <w:rPr>
          <w:rFonts w:cs="Arial"/>
        </w:rPr>
        <w:t xml:space="preserve">exceed </w:t>
      </w:r>
      <w:r w:rsidRPr="00D47539">
        <w:rPr>
          <w:rFonts w:cs="Arial"/>
        </w:rPr>
        <w:t xml:space="preserve">one-third of the </w:t>
      </w:r>
      <w:r w:rsidR="00D03698">
        <w:rPr>
          <w:rFonts w:cs="Arial"/>
        </w:rPr>
        <w:t xml:space="preserve">whole </w:t>
      </w:r>
      <w:r>
        <w:rPr>
          <w:rFonts w:cs="Arial"/>
        </w:rPr>
        <w:t xml:space="preserve">Committee. </w:t>
      </w:r>
    </w:p>
    <w:p w14:paraId="3C38DDF6" w14:textId="6D9163BE" w:rsidR="00E424AB" w:rsidRDefault="00E424AB" w:rsidP="00E424AB">
      <w:pPr>
        <w:spacing w:after="60" w:line="240" w:lineRule="auto"/>
        <w:ind w:right="567"/>
        <w:jc w:val="both"/>
        <w:rPr>
          <w:rFonts w:cs="Arial"/>
        </w:rPr>
      </w:pPr>
      <w:r>
        <w:rPr>
          <w:rFonts w:cs="Arial"/>
        </w:rPr>
        <w:t>The school</w:t>
      </w:r>
      <w:r w:rsidR="003D4B45">
        <w:rPr>
          <w:rFonts w:cs="Arial"/>
        </w:rPr>
        <w:t>’s</w:t>
      </w:r>
      <w:r>
        <w:rPr>
          <w:rFonts w:cs="Arial"/>
        </w:rPr>
        <w:t xml:space="preserve"> principal is not eligible to take on </w:t>
      </w:r>
      <w:r w:rsidR="003D4B45">
        <w:rPr>
          <w:rFonts w:cs="Arial"/>
        </w:rPr>
        <w:t>an</w:t>
      </w:r>
      <w:r>
        <w:rPr>
          <w:rFonts w:cs="Arial"/>
        </w:rPr>
        <w:t xml:space="preserve"> Executive Committee role</w:t>
      </w:r>
      <w:r w:rsidR="003D4B45">
        <w:rPr>
          <w:rFonts w:cs="Arial"/>
        </w:rPr>
        <w:t xml:space="preserve"> for their P&amp;C. </w:t>
      </w:r>
    </w:p>
    <w:p w14:paraId="6CA7FC02" w14:textId="77777777" w:rsidR="00E424AB" w:rsidRDefault="00E424AB" w:rsidP="00E424AB">
      <w:pPr>
        <w:spacing w:after="0" w:line="240" w:lineRule="auto"/>
        <w:ind w:right="567"/>
        <w:jc w:val="both"/>
        <w:rPr>
          <w:rFonts w:cs="Arial"/>
          <w:b/>
          <w:color w:val="22499C"/>
          <w:szCs w:val="22"/>
        </w:rPr>
      </w:pPr>
    </w:p>
    <w:p w14:paraId="037BCA2C" w14:textId="77777777" w:rsidR="00E424AB" w:rsidRPr="00A83F30" w:rsidRDefault="00E424AB" w:rsidP="00E424AB">
      <w:pPr>
        <w:spacing w:after="0" w:line="240" w:lineRule="auto"/>
        <w:ind w:right="567"/>
        <w:jc w:val="both"/>
        <w:rPr>
          <w:rFonts w:cs="Arial"/>
          <w:b/>
          <w:color w:val="22499C"/>
          <w:szCs w:val="22"/>
        </w:rPr>
      </w:pPr>
      <w:bookmarkStart w:id="7" w:name="_Hlk98424634"/>
      <w:r w:rsidRPr="00A83F30">
        <w:rPr>
          <w:rFonts w:cs="Arial"/>
          <w:b/>
          <w:color w:val="22499C"/>
          <w:szCs w:val="22"/>
        </w:rPr>
        <w:t>When do Executive Committee positions change hands?</w:t>
      </w:r>
      <w:bookmarkEnd w:id="7"/>
    </w:p>
    <w:p w14:paraId="3F07ADC3" w14:textId="1759090A" w:rsidR="00E424AB" w:rsidRDefault="00B041FB" w:rsidP="00E424AB">
      <w:pPr>
        <w:spacing w:after="60" w:line="240" w:lineRule="auto"/>
        <w:ind w:right="567"/>
        <w:jc w:val="both"/>
        <w:rPr>
          <w:rFonts w:cs="Arial"/>
        </w:rPr>
      </w:pPr>
      <w:r>
        <w:rPr>
          <w:rFonts w:cs="Arial"/>
        </w:rPr>
        <w:t>A</w:t>
      </w:r>
      <w:r w:rsidR="00E424AB" w:rsidRPr="00A83F30">
        <w:rPr>
          <w:rFonts w:cs="Arial"/>
        </w:rPr>
        <w:t>t the AGM</w:t>
      </w:r>
      <w:r>
        <w:rPr>
          <w:rFonts w:cs="Arial"/>
        </w:rPr>
        <w:t>, o</w:t>
      </w:r>
      <w:r w:rsidR="00E424AB" w:rsidRPr="00A83F30">
        <w:rPr>
          <w:rFonts w:cs="Arial"/>
        </w:rPr>
        <w:t xml:space="preserve">nce </w:t>
      </w:r>
      <w:r w:rsidR="00E424AB">
        <w:rPr>
          <w:rFonts w:cs="Arial"/>
        </w:rPr>
        <w:t>the ballots have been counted,</w:t>
      </w:r>
      <w:r w:rsidR="00E424AB" w:rsidRPr="00A83F30">
        <w:rPr>
          <w:rFonts w:cs="Arial"/>
        </w:rPr>
        <w:t xml:space="preserve"> the </w:t>
      </w:r>
      <w:r w:rsidR="00E424AB">
        <w:rPr>
          <w:rFonts w:cs="Arial"/>
        </w:rPr>
        <w:t xml:space="preserve">elected </w:t>
      </w:r>
      <w:r w:rsidR="00E424AB" w:rsidRPr="00A83F30">
        <w:rPr>
          <w:rFonts w:cs="Arial"/>
        </w:rPr>
        <w:t>Executive Committee members commence their roles</w:t>
      </w:r>
      <w:r>
        <w:rPr>
          <w:rFonts w:cs="Arial"/>
        </w:rPr>
        <w:t xml:space="preserve"> i</w:t>
      </w:r>
      <w:r w:rsidRPr="00A83F30">
        <w:rPr>
          <w:rFonts w:cs="Arial"/>
        </w:rPr>
        <w:t>mmediately</w:t>
      </w:r>
      <w:r>
        <w:rPr>
          <w:rFonts w:cs="Arial"/>
        </w:rPr>
        <w:t>.</w:t>
      </w:r>
    </w:p>
    <w:p w14:paraId="700F8415" w14:textId="77777777" w:rsidR="00E424AB" w:rsidRPr="00A83F30" w:rsidRDefault="00E424AB" w:rsidP="00E424AB">
      <w:pPr>
        <w:spacing w:after="0" w:line="240" w:lineRule="auto"/>
        <w:ind w:right="567"/>
        <w:jc w:val="both"/>
        <w:rPr>
          <w:rFonts w:cs="Arial"/>
          <w:b/>
          <w:color w:val="22499C"/>
          <w:szCs w:val="22"/>
        </w:rPr>
      </w:pPr>
      <w:r w:rsidRPr="00A83F30">
        <w:rPr>
          <w:rFonts w:cs="Arial"/>
          <w:b/>
          <w:color w:val="22499C"/>
          <w:szCs w:val="22"/>
        </w:rPr>
        <w:lastRenderedPageBreak/>
        <w:t>What happens with unfilled Executive Committee positions?</w:t>
      </w:r>
    </w:p>
    <w:p w14:paraId="1E4B0FB8" w14:textId="5BD4B353" w:rsidR="00E424AB" w:rsidRDefault="00E424AB" w:rsidP="00E424AB">
      <w:pPr>
        <w:spacing w:after="60" w:line="240" w:lineRule="auto"/>
        <w:ind w:right="567"/>
        <w:jc w:val="both"/>
        <w:rPr>
          <w:rFonts w:cs="Arial"/>
        </w:rPr>
      </w:pPr>
      <w:r w:rsidRPr="00A83F30">
        <w:rPr>
          <w:rFonts w:cs="Arial"/>
        </w:rPr>
        <w:t xml:space="preserve">Unfilled positions should be promoted to the school community </w:t>
      </w:r>
      <w:r>
        <w:rPr>
          <w:rFonts w:cs="Arial"/>
        </w:rPr>
        <w:t>and</w:t>
      </w:r>
      <w:r w:rsidRPr="00A83F30">
        <w:rPr>
          <w:rFonts w:cs="Arial"/>
        </w:rPr>
        <w:t xml:space="preserve"> listed on the agenda for general meetings of the P&amp;C until members nominate for the role</w:t>
      </w:r>
      <w:r w:rsidR="00E75244">
        <w:rPr>
          <w:rFonts w:cs="Arial"/>
        </w:rPr>
        <w:t>/</w:t>
      </w:r>
      <w:r w:rsidRPr="00A83F30">
        <w:rPr>
          <w:rFonts w:cs="Arial"/>
        </w:rPr>
        <w:t xml:space="preserve">s. </w:t>
      </w:r>
      <w:r w:rsidR="004C7C7E">
        <w:rPr>
          <w:rFonts w:cs="Arial"/>
        </w:rPr>
        <w:t>The other e</w:t>
      </w:r>
      <w:r>
        <w:rPr>
          <w:rFonts w:cs="Arial"/>
        </w:rPr>
        <w:t xml:space="preserve">lected </w:t>
      </w:r>
      <w:r w:rsidR="00E75244">
        <w:rPr>
          <w:rFonts w:cs="Arial"/>
        </w:rPr>
        <w:t>E</w:t>
      </w:r>
      <w:r>
        <w:rPr>
          <w:rFonts w:cs="Arial"/>
        </w:rPr>
        <w:t xml:space="preserve">xecutive </w:t>
      </w:r>
      <w:r w:rsidR="00E75244">
        <w:rPr>
          <w:rFonts w:cs="Arial"/>
        </w:rPr>
        <w:t xml:space="preserve">Committee </w:t>
      </w:r>
      <w:r>
        <w:rPr>
          <w:rFonts w:cs="Arial"/>
        </w:rPr>
        <w:t>members need to ensure the work of the vacant position</w:t>
      </w:r>
      <w:r w:rsidR="004C7C7E">
        <w:rPr>
          <w:rFonts w:cs="Arial"/>
        </w:rPr>
        <w:t>/s</w:t>
      </w:r>
      <w:r>
        <w:rPr>
          <w:rFonts w:cs="Arial"/>
        </w:rPr>
        <w:t xml:space="preserve"> is conducted until the role</w:t>
      </w:r>
      <w:r w:rsidR="004C7C7E">
        <w:rPr>
          <w:rFonts w:cs="Arial"/>
        </w:rPr>
        <w:t>/s</w:t>
      </w:r>
      <w:r>
        <w:rPr>
          <w:rFonts w:cs="Arial"/>
        </w:rPr>
        <w:t xml:space="preserve"> is filled.</w:t>
      </w:r>
    </w:p>
    <w:p w14:paraId="40A6C383" w14:textId="77777777" w:rsidR="00E424AB" w:rsidRPr="00A83F30" w:rsidRDefault="00E424AB" w:rsidP="00E424AB">
      <w:pPr>
        <w:spacing w:after="0" w:line="240" w:lineRule="auto"/>
        <w:ind w:right="567"/>
        <w:jc w:val="both"/>
        <w:rPr>
          <w:rFonts w:cs="Arial"/>
        </w:rPr>
      </w:pPr>
    </w:p>
    <w:p w14:paraId="58A73EDF" w14:textId="77777777" w:rsidR="00E424AB" w:rsidRPr="00A83F30" w:rsidRDefault="00E424AB" w:rsidP="00E424AB">
      <w:pPr>
        <w:spacing w:after="0" w:line="240" w:lineRule="auto"/>
        <w:ind w:right="567"/>
        <w:jc w:val="both"/>
        <w:rPr>
          <w:rFonts w:cs="Arial"/>
          <w:b/>
          <w:color w:val="22499C"/>
          <w:szCs w:val="22"/>
        </w:rPr>
      </w:pPr>
      <w:r w:rsidRPr="00A83F30">
        <w:rPr>
          <w:rFonts w:cs="Arial"/>
          <w:b/>
          <w:color w:val="22499C"/>
          <w:szCs w:val="22"/>
        </w:rPr>
        <w:t>Can an Executive Committee member apply for a paid position as an employee of the P&amp;C?</w:t>
      </w:r>
    </w:p>
    <w:p w14:paraId="2323D964" w14:textId="77777777" w:rsidR="00E424AB" w:rsidRDefault="00E424AB" w:rsidP="00E424AB">
      <w:pPr>
        <w:spacing w:after="60" w:line="240" w:lineRule="auto"/>
        <w:ind w:right="567"/>
        <w:jc w:val="both"/>
        <w:rPr>
          <w:rFonts w:cs="Arial"/>
        </w:rPr>
      </w:pPr>
      <w:r w:rsidRPr="00A83F30">
        <w:rPr>
          <w:rFonts w:cs="Arial"/>
        </w:rPr>
        <w:t xml:space="preserve">Yes, however, the member would need to resign from the Executive Committee position, in writing, before the application process begins. This ensures transparency </w:t>
      </w:r>
      <w:r>
        <w:rPr>
          <w:rFonts w:cs="Arial"/>
        </w:rPr>
        <w:t xml:space="preserve">in </w:t>
      </w:r>
      <w:r w:rsidRPr="00A83F30">
        <w:rPr>
          <w:rFonts w:cs="Arial"/>
        </w:rPr>
        <w:t>the employment process. The vacated Executive Committee position can be filled at a general meeting.</w:t>
      </w:r>
    </w:p>
    <w:p w14:paraId="315785C7" w14:textId="77777777" w:rsidR="00E424AB" w:rsidRPr="00A83F30" w:rsidRDefault="00E424AB" w:rsidP="00E424AB">
      <w:pPr>
        <w:spacing w:after="0" w:line="240" w:lineRule="auto"/>
        <w:ind w:right="567"/>
        <w:jc w:val="both"/>
        <w:rPr>
          <w:rFonts w:cs="Arial"/>
        </w:rPr>
      </w:pPr>
    </w:p>
    <w:p w14:paraId="05B402D5" w14:textId="77777777" w:rsidR="00E424AB" w:rsidRPr="00A83F30" w:rsidRDefault="00E424AB" w:rsidP="00E424AB">
      <w:pPr>
        <w:spacing w:after="0" w:line="240" w:lineRule="auto"/>
        <w:ind w:right="567"/>
        <w:jc w:val="both"/>
        <w:rPr>
          <w:rFonts w:cs="Arial"/>
          <w:b/>
          <w:color w:val="22499C"/>
          <w:szCs w:val="22"/>
        </w:rPr>
      </w:pPr>
      <w:r w:rsidRPr="00A83F30">
        <w:rPr>
          <w:rFonts w:cs="Arial"/>
          <w:b/>
          <w:color w:val="22499C"/>
          <w:szCs w:val="22"/>
        </w:rPr>
        <w:t>Do Executive Committee members need to give notice of their intention to resign?</w:t>
      </w:r>
    </w:p>
    <w:p w14:paraId="65DD4931" w14:textId="6A20756C" w:rsidR="00E424AB" w:rsidRDefault="00E424AB" w:rsidP="00E424AB">
      <w:pPr>
        <w:spacing w:after="60" w:line="240" w:lineRule="auto"/>
        <w:ind w:right="567"/>
        <w:jc w:val="both"/>
        <w:rPr>
          <w:rFonts w:cs="Arial"/>
        </w:rPr>
      </w:pPr>
      <w:r w:rsidRPr="00A83F30">
        <w:rPr>
          <w:rFonts w:cs="Arial"/>
        </w:rPr>
        <w:t xml:space="preserve">Executive Committee </w:t>
      </w:r>
      <w:r>
        <w:rPr>
          <w:rFonts w:cs="Arial"/>
        </w:rPr>
        <w:t xml:space="preserve">members of a P&amp;C </w:t>
      </w:r>
      <w:r w:rsidR="0010360A">
        <w:rPr>
          <w:rFonts w:cs="Arial"/>
        </w:rPr>
        <w:t>that</w:t>
      </w:r>
      <w:r w:rsidRPr="00A83F30">
        <w:rPr>
          <w:rFonts w:cs="Arial"/>
        </w:rPr>
        <w:t xml:space="preserve"> conducts an Outside School Hours Care service </w:t>
      </w:r>
      <w:r>
        <w:rPr>
          <w:rFonts w:cs="Arial"/>
        </w:rPr>
        <w:t xml:space="preserve">need to give </w:t>
      </w:r>
      <w:r w:rsidRPr="00A83F30">
        <w:rPr>
          <w:rFonts w:cs="Arial"/>
        </w:rPr>
        <w:t xml:space="preserve">four weeks’ written notice of their </w:t>
      </w:r>
      <w:r>
        <w:rPr>
          <w:rFonts w:cs="Arial"/>
        </w:rPr>
        <w:t xml:space="preserve">intention to </w:t>
      </w:r>
      <w:r w:rsidRPr="00A83F30">
        <w:rPr>
          <w:rFonts w:cs="Arial"/>
        </w:rPr>
        <w:t>resign</w:t>
      </w:r>
      <w:r w:rsidR="0010360A">
        <w:rPr>
          <w:rFonts w:cs="Arial"/>
        </w:rPr>
        <w:t xml:space="preserve">. This can be given </w:t>
      </w:r>
      <w:r w:rsidRPr="00A83F30">
        <w:rPr>
          <w:rFonts w:cs="Arial"/>
        </w:rPr>
        <w:t xml:space="preserve">to the P&amp;C President or </w:t>
      </w:r>
      <w:r w:rsidR="0010360A" w:rsidRPr="00A83F30">
        <w:rPr>
          <w:rFonts w:cs="Arial"/>
        </w:rPr>
        <w:t>school</w:t>
      </w:r>
      <w:r w:rsidR="0010360A">
        <w:rPr>
          <w:rFonts w:cs="Arial"/>
        </w:rPr>
        <w:t xml:space="preserve"> </w:t>
      </w:r>
      <w:r w:rsidR="00466776">
        <w:rPr>
          <w:rFonts w:cs="Arial"/>
        </w:rPr>
        <w:t>p</w:t>
      </w:r>
      <w:r w:rsidRPr="00A83F30">
        <w:rPr>
          <w:rFonts w:cs="Arial"/>
        </w:rPr>
        <w:t xml:space="preserve">rincipal. If a replacement Executive Committee member can be found sooner, then less than four weeks’ notice is acceptable.  </w:t>
      </w:r>
    </w:p>
    <w:p w14:paraId="46218CAD" w14:textId="41804510" w:rsidR="00E424AB" w:rsidRPr="00466776" w:rsidRDefault="000A5BDC" w:rsidP="00466776">
      <w:pPr>
        <w:shd w:val="clear" w:color="auto" w:fill="FFFFFF"/>
        <w:spacing w:before="240" w:after="360" w:line="240" w:lineRule="auto"/>
        <w:ind w:right="567"/>
        <w:rPr>
          <w:color w:val="0563C1"/>
          <w:u w:val="single"/>
        </w:rPr>
      </w:pPr>
      <w:hyperlink w:anchor="_top" w:history="1">
        <w:r w:rsidR="00FE66FD" w:rsidRPr="00B802A3">
          <w:rPr>
            <w:rStyle w:val="Hyperlink"/>
            <w:rFonts w:cs="Arial"/>
            <w:lang w:val="en-GB"/>
          </w:rPr>
          <w:t>&lt;Back to top&gt;</w:t>
        </w:r>
      </w:hyperlink>
    </w:p>
    <w:p w14:paraId="101E9581" w14:textId="325A03B6" w:rsidR="00E424AB" w:rsidRPr="00E14497" w:rsidRDefault="00E424AB" w:rsidP="00E14497">
      <w:pPr>
        <w:pStyle w:val="Heading5"/>
        <w:rPr>
          <w:b/>
          <w:sz w:val="24"/>
        </w:rPr>
      </w:pPr>
      <w:bookmarkStart w:id="8" w:name="_3._Role_of"/>
      <w:bookmarkEnd w:id="8"/>
      <w:r w:rsidRPr="00E14497">
        <w:rPr>
          <w:b/>
          <w:sz w:val="24"/>
        </w:rPr>
        <w:t xml:space="preserve">3. Role of </w:t>
      </w:r>
      <w:r w:rsidR="00B802A3">
        <w:rPr>
          <w:b/>
          <w:sz w:val="24"/>
        </w:rPr>
        <w:t xml:space="preserve">the </w:t>
      </w:r>
      <w:r w:rsidRPr="00E14497">
        <w:rPr>
          <w:b/>
          <w:sz w:val="24"/>
        </w:rPr>
        <w:t>principal</w:t>
      </w:r>
    </w:p>
    <w:p w14:paraId="005A2260" w14:textId="5524EA20" w:rsidR="00E424AB" w:rsidRPr="006E0962" w:rsidRDefault="00E424AB" w:rsidP="00E424AB">
      <w:pPr>
        <w:spacing w:after="0" w:line="240" w:lineRule="auto"/>
        <w:ind w:right="567"/>
        <w:jc w:val="both"/>
        <w:rPr>
          <w:rFonts w:cs="Arial"/>
          <w:b/>
          <w:color w:val="22499C"/>
          <w:szCs w:val="22"/>
        </w:rPr>
      </w:pPr>
      <w:bookmarkStart w:id="9" w:name="_Hlk98424855"/>
      <w:r w:rsidRPr="006E0962">
        <w:rPr>
          <w:rFonts w:cs="Arial"/>
          <w:b/>
          <w:color w:val="22499C"/>
          <w:szCs w:val="22"/>
        </w:rPr>
        <w:t xml:space="preserve">What is the role of the </w:t>
      </w:r>
      <w:r w:rsidR="00466776">
        <w:rPr>
          <w:rFonts w:cs="Arial"/>
          <w:b/>
          <w:color w:val="22499C"/>
          <w:szCs w:val="22"/>
        </w:rPr>
        <w:t>p</w:t>
      </w:r>
      <w:r w:rsidRPr="006E0962">
        <w:rPr>
          <w:rFonts w:cs="Arial"/>
          <w:b/>
          <w:color w:val="22499C"/>
          <w:szCs w:val="22"/>
        </w:rPr>
        <w:t>rincipal at a P&amp;C meeting?</w:t>
      </w:r>
    </w:p>
    <w:p w14:paraId="1CE56C4F" w14:textId="4A544EB8" w:rsidR="00E424AB" w:rsidRPr="00660CF0" w:rsidRDefault="00E424AB" w:rsidP="00E424AB">
      <w:pPr>
        <w:spacing w:after="60" w:line="240" w:lineRule="auto"/>
        <w:ind w:right="567"/>
        <w:jc w:val="both"/>
        <w:rPr>
          <w:rFonts w:cs="Arial"/>
          <w:color w:val="000000" w:themeColor="text1"/>
        </w:rPr>
      </w:pPr>
      <w:r w:rsidRPr="00660CF0">
        <w:rPr>
          <w:rFonts w:cs="Arial"/>
          <w:color w:val="000000" w:themeColor="text1"/>
        </w:rPr>
        <w:t xml:space="preserve">The principal’s role at each P&amp;C meeting is to provide a </w:t>
      </w:r>
      <w:r w:rsidR="00466776" w:rsidRPr="00660CF0">
        <w:rPr>
          <w:rFonts w:cs="Arial"/>
          <w:color w:val="000000" w:themeColor="text1"/>
        </w:rPr>
        <w:t xml:space="preserve">report </w:t>
      </w:r>
      <w:r w:rsidR="00466776">
        <w:rPr>
          <w:rFonts w:cs="Arial"/>
          <w:color w:val="000000" w:themeColor="text1"/>
        </w:rPr>
        <w:t xml:space="preserve">(in </w:t>
      </w:r>
      <w:r w:rsidRPr="00660CF0">
        <w:rPr>
          <w:rFonts w:cs="Arial"/>
          <w:color w:val="000000" w:themeColor="text1"/>
        </w:rPr>
        <w:t>written or verbal</w:t>
      </w:r>
      <w:r w:rsidR="00466776">
        <w:rPr>
          <w:rFonts w:cs="Arial"/>
          <w:color w:val="000000" w:themeColor="text1"/>
        </w:rPr>
        <w:t xml:space="preserve"> form)</w:t>
      </w:r>
      <w:r w:rsidRPr="00660CF0">
        <w:rPr>
          <w:rFonts w:cs="Arial"/>
          <w:color w:val="000000" w:themeColor="text1"/>
        </w:rPr>
        <w:t xml:space="preserve">, respond to questions arising from that report and offer advice on Department of Education guidelines. If the principal is not able to attend a </w:t>
      </w:r>
      <w:r w:rsidR="00466776">
        <w:rPr>
          <w:rFonts w:cs="Arial"/>
          <w:color w:val="000000" w:themeColor="text1"/>
        </w:rPr>
        <w:t xml:space="preserve">P&amp;C </w:t>
      </w:r>
      <w:r w:rsidRPr="00660CF0">
        <w:rPr>
          <w:rFonts w:cs="Arial"/>
          <w:color w:val="000000" w:themeColor="text1"/>
        </w:rPr>
        <w:t xml:space="preserve">meeting, another school staff member may attend as the principal’s representative. </w:t>
      </w:r>
    </w:p>
    <w:p w14:paraId="2878C55B" w14:textId="3B8D9455" w:rsidR="00E424AB" w:rsidRPr="00660CF0" w:rsidRDefault="00E424AB" w:rsidP="00466776">
      <w:pPr>
        <w:spacing w:after="0" w:line="240" w:lineRule="auto"/>
        <w:ind w:right="567"/>
        <w:jc w:val="both"/>
        <w:rPr>
          <w:rFonts w:cs="Arial"/>
          <w:color w:val="000000" w:themeColor="text1"/>
        </w:rPr>
      </w:pPr>
      <w:r w:rsidRPr="00660CF0">
        <w:rPr>
          <w:rFonts w:cs="Arial"/>
          <w:color w:val="000000" w:themeColor="text1"/>
        </w:rPr>
        <w:t xml:space="preserve">The principal may ask the P&amp;C for advice and recommendations about issues relating to </w:t>
      </w:r>
      <w:r w:rsidR="00466776" w:rsidRPr="00660CF0">
        <w:rPr>
          <w:rFonts w:cs="Arial"/>
          <w:color w:val="000000" w:themeColor="text1"/>
        </w:rPr>
        <w:t>the general operations and management of the school</w:t>
      </w:r>
      <w:r w:rsidR="00466776">
        <w:rPr>
          <w:rFonts w:cs="Arial"/>
          <w:color w:val="000000" w:themeColor="text1"/>
        </w:rPr>
        <w:t xml:space="preserve"> or </w:t>
      </w:r>
      <w:r w:rsidRPr="00660CF0">
        <w:rPr>
          <w:rFonts w:cs="Arial"/>
          <w:color w:val="000000" w:themeColor="text1"/>
        </w:rPr>
        <w:t>students of the school.</w:t>
      </w:r>
      <w:r>
        <w:rPr>
          <w:rFonts w:cs="Arial"/>
          <w:color w:val="000000" w:themeColor="text1"/>
        </w:rPr>
        <w:t xml:space="preserve"> </w:t>
      </w:r>
    </w:p>
    <w:p w14:paraId="3C37EDD4" w14:textId="77777777" w:rsidR="00E424AB" w:rsidRDefault="00E424AB" w:rsidP="00E424AB">
      <w:pPr>
        <w:spacing w:after="60" w:line="240" w:lineRule="auto"/>
        <w:ind w:right="567"/>
        <w:jc w:val="both"/>
        <w:rPr>
          <w:rFonts w:cs="Arial"/>
          <w:b/>
          <w:color w:val="22499C"/>
          <w:szCs w:val="22"/>
        </w:rPr>
      </w:pPr>
    </w:p>
    <w:p w14:paraId="48ABB994" w14:textId="77777777" w:rsidR="00E424AB" w:rsidRPr="005C3C19" w:rsidRDefault="00E424AB" w:rsidP="00E424AB">
      <w:pPr>
        <w:spacing w:after="60" w:line="240" w:lineRule="auto"/>
        <w:ind w:right="567"/>
        <w:jc w:val="both"/>
        <w:rPr>
          <w:rFonts w:cs="Arial"/>
          <w:b/>
          <w:color w:val="22499C"/>
          <w:szCs w:val="22"/>
        </w:rPr>
      </w:pPr>
      <w:r w:rsidRPr="005C3C19">
        <w:rPr>
          <w:rFonts w:cs="Arial"/>
          <w:b/>
          <w:color w:val="22499C"/>
          <w:szCs w:val="22"/>
        </w:rPr>
        <w:t xml:space="preserve">Is the </w:t>
      </w:r>
      <w:r>
        <w:rPr>
          <w:rFonts w:cs="Arial"/>
          <w:b/>
          <w:color w:val="22499C"/>
          <w:szCs w:val="22"/>
        </w:rPr>
        <w:t>p</w:t>
      </w:r>
      <w:r w:rsidRPr="005C3C19">
        <w:rPr>
          <w:rFonts w:cs="Arial"/>
          <w:b/>
          <w:color w:val="22499C"/>
          <w:szCs w:val="22"/>
        </w:rPr>
        <w:t>rincipal a member of the P&amp;C?</w:t>
      </w:r>
    </w:p>
    <w:p w14:paraId="7EFB3B41" w14:textId="77777777" w:rsidR="00E424AB" w:rsidRDefault="00E424AB" w:rsidP="00E424AB">
      <w:pPr>
        <w:spacing w:after="60" w:line="240" w:lineRule="auto"/>
        <w:ind w:right="567"/>
        <w:jc w:val="both"/>
        <w:rPr>
          <w:rFonts w:cs="Arial"/>
        </w:rPr>
      </w:pPr>
      <w:r w:rsidRPr="00273761">
        <w:rPr>
          <w:rFonts w:cs="Arial"/>
        </w:rPr>
        <w:t xml:space="preserve">Yes. The </w:t>
      </w:r>
      <w:r>
        <w:rPr>
          <w:rFonts w:cs="Arial"/>
        </w:rPr>
        <w:t>p</w:t>
      </w:r>
      <w:r w:rsidRPr="00273761">
        <w:rPr>
          <w:rFonts w:cs="Arial"/>
        </w:rPr>
        <w:t>rincipal</w:t>
      </w:r>
      <w:r>
        <w:rPr>
          <w:rFonts w:cs="Arial"/>
        </w:rPr>
        <w:t xml:space="preserve"> (or an acting principal)</w:t>
      </w:r>
      <w:r w:rsidRPr="00273761">
        <w:rPr>
          <w:rFonts w:cs="Arial"/>
        </w:rPr>
        <w:t xml:space="preserve"> is automatically a member of the P&amp;C</w:t>
      </w:r>
      <w:r>
        <w:rPr>
          <w:rFonts w:cs="Arial"/>
        </w:rPr>
        <w:t>. The principal cannot be an office holder or a signatory to the P&amp;C bank account</w:t>
      </w:r>
      <w:r w:rsidRPr="00273761">
        <w:rPr>
          <w:rFonts w:cs="Arial"/>
        </w:rPr>
        <w:t>.</w:t>
      </w:r>
    </w:p>
    <w:p w14:paraId="071D1A50" w14:textId="77777777" w:rsidR="00E424AB" w:rsidRPr="00273761" w:rsidRDefault="00E424AB" w:rsidP="00E424AB">
      <w:pPr>
        <w:spacing w:after="0" w:line="240" w:lineRule="auto"/>
        <w:ind w:right="567"/>
        <w:jc w:val="both"/>
        <w:rPr>
          <w:rFonts w:cs="Arial"/>
        </w:rPr>
      </w:pPr>
    </w:p>
    <w:p w14:paraId="02871F8C" w14:textId="1DA9D042" w:rsidR="00E424AB" w:rsidRPr="00273761" w:rsidRDefault="00E424AB" w:rsidP="00E424AB">
      <w:pPr>
        <w:spacing w:after="60" w:line="240" w:lineRule="auto"/>
        <w:ind w:right="567"/>
        <w:jc w:val="both"/>
        <w:rPr>
          <w:rFonts w:cs="Arial"/>
          <w:b/>
          <w:color w:val="22499C"/>
          <w:szCs w:val="22"/>
        </w:rPr>
      </w:pPr>
      <w:r w:rsidRPr="00273761">
        <w:rPr>
          <w:rFonts w:cs="Arial"/>
          <w:b/>
          <w:color w:val="22499C"/>
          <w:szCs w:val="22"/>
        </w:rPr>
        <w:t xml:space="preserve">Is the </w:t>
      </w:r>
      <w:r w:rsidR="00925B21" w:rsidRPr="00466776">
        <w:rPr>
          <w:rFonts w:cs="Arial"/>
          <w:b/>
          <w:color w:val="22499C"/>
          <w:szCs w:val="22"/>
        </w:rPr>
        <w:t>p</w:t>
      </w:r>
      <w:r w:rsidRPr="00466776">
        <w:rPr>
          <w:rFonts w:cs="Arial"/>
          <w:b/>
          <w:color w:val="22499C"/>
          <w:szCs w:val="22"/>
        </w:rPr>
        <w:t xml:space="preserve">rincipal allowed </w:t>
      </w:r>
      <w:r w:rsidRPr="00273761">
        <w:rPr>
          <w:rFonts w:cs="Arial"/>
          <w:b/>
          <w:color w:val="22499C"/>
          <w:szCs w:val="22"/>
        </w:rPr>
        <w:t>to vote?</w:t>
      </w:r>
    </w:p>
    <w:p w14:paraId="5264019A" w14:textId="0CAC2E33" w:rsidR="00E424AB" w:rsidRDefault="00E424AB" w:rsidP="00E424AB">
      <w:pPr>
        <w:spacing w:after="60" w:line="240" w:lineRule="auto"/>
        <w:ind w:right="567"/>
        <w:jc w:val="both"/>
        <w:rPr>
          <w:rFonts w:cs="Arial"/>
        </w:rPr>
      </w:pPr>
      <w:r w:rsidRPr="00CD1915">
        <w:rPr>
          <w:rFonts w:cs="Arial"/>
        </w:rPr>
        <w:t xml:space="preserve">Yes, the </w:t>
      </w:r>
      <w:r>
        <w:rPr>
          <w:rFonts w:cs="Arial"/>
        </w:rPr>
        <w:t>p</w:t>
      </w:r>
      <w:r w:rsidRPr="00CD1915">
        <w:rPr>
          <w:rFonts w:cs="Arial"/>
        </w:rPr>
        <w:t xml:space="preserve">rincipal has the same rights as any other member. The </w:t>
      </w:r>
      <w:r>
        <w:rPr>
          <w:rFonts w:cs="Arial"/>
        </w:rPr>
        <w:t>p</w:t>
      </w:r>
      <w:r w:rsidRPr="00CD1915">
        <w:rPr>
          <w:rFonts w:cs="Arial"/>
        </w:rPr>
        <w:t xml:space="preserve">rincipal is entitled to vote, to move and second motions, and to engage in </w:t>
      </w:r>
      <w:r w:rsidR="00A43A04">
        <w:rPr>
          <w:rFonts w:cs="Arial"/>
        </w:rPr>
        <w:t>discussions</w:t>
      </w:r>
      <w:r w:rsidRPr="00CD1915">
        <w:rPr>
          <w:rFonts w:cs="Arial"/>
        </w:rPr>
        <w:t xml:space="preserve">. The exception to this is if the </w:t>
      </w:r>
      <w:r>
        <w:rPr>
          <w:rFonts w:cs="Arial"/>
        </w:rPr>
        <w:t>p</w:t>
      </w:r>
      <w:r w:rsidRPr="00CD1915">
        <w:rPr>
          <w:rFonts w:cs="Arial"/>
        </w:rPr>
        <w:t xml:space="preserve">rincipal is recognised as the </w:t>
      </w:r>
      <w:r>
        <w:rPr>
          <w:rFonts w:cs="Arial"/>
        </w:rPr>
        <w:t>r</w:t>
      </w:r>
      <w:r w:rsidRPr="00CD1915">
        <w:rPr>
          <w:rFonts w:cs="Arial"/>
        </w:rPr>
        <w:t xml:space="preserve">eturning </w:t>
      </w:r>
      <w:r>
        <w:rPr>
          <w:rFonts w:cs="Arial"/>
        </w:rPr>
        <w:t>o</w:t>
      </w:r>
      <w:r w:rsidRPr="00CD1915">
        <w:rPr>
          <w:rFonts w:cs="Arial"/>
        </w:rPr>
        <w:t>fficer at the P&amp;C’s Annual General Meeting.</w:t>
      </w:r>
      <w:bookmarkEnd w:id="9"/>
    </w:p>
    <w:p w14:paraId="6CA2441F" w14:textId="77777777" w:rsidR="000F58CA" w:rsidRPr="000F58CA" w:rsidRDefault="000A5BDC" w:rsidP="000F58CA">
      <w:pPr>
        <w:shd w:val="clear" w:color="auto" w:fill="FFFFFF"/>
        <w:spacing w:before="240" w:after="360" w:line="240" w:lineRule="auto"/>
        <w:ind w:right="567"/>
        <w:rPr>
          <w:rStyle w:val="Hyperlink"/>
        </w:rPr>
      </w:pPr>
      <w:hyperlink w:anchor="_top" w:history="1">
        <w:r w:rsidR="000F58CA" w:rsidRPr="00B802A3">
          <w:rPr>
            <w:rStyle w:val="Hyperlink"/>
            <w:rFonts w:cs="Arial"/>
            <w:lang w:val="en-GB"/>
          </w:rPr>
          <w:t>&lt;Back to top&gt;</w:t>
        </w:r>
      </w:hyperlink>
    </w:p>
    <w:p w14:paraId="619E4730" w14:textId="77777777" w:rsidR="00E424AB" w:rsidRPr="00E14497" w:rsidRDefault="00E424AB" w:rsidP="00E14497">
      <w:pPr>
        <w:pStyle w:val="Heading5"/>
        <w:rPr>
          <w:b/>
          <w:sz w:val="24"/>
        </w:rPr>
      </w:pPr>
      <w:bookmarkStart w:id="10" w:name="_4._Fundraising,_donations"/>
      <w:bookmarkEnd w:id="10"/>
      <w:r w:rsidRPr="00E14497">
        <w:rPr>
          <w:b/>
          <w:sz w:val="24"/>
        </w:rPr>
        <w:t>4. Fundraising, donations and grants</w:t>
      </w:r>
    </w:p>
    <w:p w14:paraId="101DD8E7" w14:textId="452CE288" w:rsidR="00E424AB" w:rsidRPr="003A154F" w:rsidRDefault="00E424AB" w:rsidP="00E424AB">
      <w:pPr>
        <w:spacing w:after="0" w:line="240" w:lineRule="auto"/>
        <w:ind w:right="567"/>
        <w:jc w:val="both"/>
        <w:rPr>
          <w:rFonts w:cs="Arial"/>
          <w:b/>
          <w:color w:val="22499C"/>
          <w:szCs w:val="22"/>
        </w:rPr>
      </w:pPr>
      <w:r>
        <w:rPr>
          <w:rFonts w:cs="Arial"/>
          <w:b/>
          <w:color w:val="22499C"/>
          <w:szCs w:val="22"/>
        </w:rPr>
        <w:t xml:space="preserve">Can P&amp;Cs </w:t>
      </w:r>
      <w:r w:rsidR="00A43A04">
        <w:rPr>
          <w:rFonts w:cs="Arial"/>
          <w:b/>
          <w:color w:val="22499C"/>
          <w:szCs w:val="22"/>
        </w:rPr>
        <w:t>serve/</w:t>
      </w:r>
      <w:r>
        <w:rPr>
          <w:rFonts w:cs="Arial"/>
          <w:b/>
          <w:color w:val="22499C"/>
          <w:szCs w:val="22"/>
        </w:rPr>
        <w:t>sell alcohol at</w:t>
      </w:r>
      <w:r w:rsidRPr="003A154F">
        <w:rPr>
          <w:rFonts w:cs="Arial"/>
          <w:b/>
          <w:color w:val="22499C"/>
          <w:szCs w:val="22"/>
        </w:rPr>
        <w:t xml:space="preserve"> </w:t>
      </w:r>
      <w:r w:rsidR="00A43A04">
        <w:rPr>
          <w:rFonts w:cs="Arial"/>
          <w:b/>
          <w:color w:val="22499C"/>
          <w:szCs w:val="22"/>
        </w:rPr>
        <w:t xml:space="preserve">a </w:t>
      </w:r>
      <w:r>
        <w:rPr>
          <w:rFonts w:cs="Arial"/>
          <w:b/>
          <w:color w:val="22499C"/>
          <w:szCs w:val="22"/>
        </w:rPr>
        <w:t>social event held on the school premises</w:t>
      </w:r>
      <w:r w:rsidRPr="003A154F">
        <w:rPr>
          <w:rFonts w:cs="Arial"/>
          <w:b/>
          <w:color w:val="22499C"/>
          <w:szCs w:val="22"/>
        </w:rPr>
        <w:t xml:space="preserve">? </w:t>
      </w:r>
    </w:p>
    <w:p w14:paraId="7DBA3822" w14:textId="77777777" w:rsidR="00A43A04" w:rsidRDefault="00A43A04" w:rsidP="00A43A04">
      <w:pPr>
        <w:autoSpaceDE w:val="0"/>
        <w:autoSpaceDN w:val="0"/>
        <w:spacing w:line="240" w:lineRule="auto"/>
        <w:ind w:right="567"/>
        <w:jc w:val="both"/>
        <w:rPr>
          <w:rFonts w:cs="Arial"/>
          <w:color w:val="000000" w:themeColor="text1"/>
        </w:rPr>
      </w:pPr>
      <w:r>
        <w:rPr>
          <w:rFonts w:cs="Arial"/>
          <w:color w:val="000000" w:themeColor="text1"/>
        </w:rPr>
        <w:t xml:space="preserve">Principals may determine that it would not be appropriate for alcohol to be served at an event. </w:t>
      </w:r>
    </w:p>
    <w:p w14:paraId="6416CEF0" w14:textId="5E946381" w:rsidR="00E424AB" w:rsidRDefault="00E424AB" w:rsidP="00A43A04">
      <w:pPr>
        <w:autoSpaceDE w:val="0"/>
        <w:autoSpaceDN w:val="0"/>
        <w:spacing w:line="240" w:lineRule="auto"/>
        <w:ind w:right="567"/>
        <w:jc w:val="both"/>
        <w:rPr>
          <w:rFonts w:cs="Arial"/>
        </w:rPr>
      </w:pPr>
      <w:r>
        <w:rPr>
          <w:rFonts w:cs="Arial"/>
        </w:rPr>
        <w:t>If the principal and school community support the sale of alcohol at a P&amp;C event, and there are no alcohol restrictions in place, then alcohol may be served.</w:t>
      </w:r>
    </w:p>
    <w:p w14:paraId="5A1DDA15" w14:textId="77777777" w:rsidR="00E424AB" w:rsidRPr="007B7C89" w:rsidRDefault="00E424AB" w:rsidP="00C81D33">
      <w:pPr>
        <w:autoSpaceDE w:val="0"/>
        <w:autoSpaceDN w:val="0"/>
        <w:spacing w:after="60" w:line="240" w:lineRule="auto"/>
        <w:ind w:right="567"/>
        <w:jc w:val="both"/>
        <w:rPr>
          <w:rFonts w:cs="Arial"/>
        </w:rPr>
      </w:pPr>
      <w:r w:rsidRPr="007B7C89">
        <w:rPr>
          <w:rFonts w:cs="Arial"/>
        </w:rPr>
        <w:t xml:space="preserve">Before the P&amp;C conducts an event at which alcohol will </w:t>
      </w:r>
      <w:r>
        <w:rPr>
          <w:rFonts w:cs="Arial"/>
        </w:rPr>
        <w:t>be</w:t>
      </w:r>
      <w:r w:rsidRPr="007B7C89">
        <w:rPr>
          <w:rFonts w:cs="Arial"/>
        </w:rPr>
        <w:t xml:space="preserve"> served, the Executive Committee should:</w:t>
      </w:r>
    </w:p>
    <w:p w14:paraId="46444194" w14:textId="661AF2EE" w:rsidR="00E424AB" w:rsidRDefault="00E424AB" w:rsidP="00C81D33">
      <w:pPr>
        <w:pStyle w:val="ListParagraph"/>
        <w:numPr>
          <w:ilvl w:val="0"/>
          <w:numId w:val="24"/>
        </w:numPr>
        <w:autoSpaceDE w:val="0"/>
        <w:autoSpaceDN w:val="0"/>
        <w:spacing w:after="60" w:line="240" w:lineRule="auto"/>
        <w:ind w:right="567"/>
        <w:jc w:val="both"/>
        <w:rPr>
          <w:rFonts w:cs="Arial"/>
        </w:rPr>
      </w:pPr>
      <w:r w:rsidRPr="007B7C89">
        <w:rPr>
          <w:rFonts w:cs="Arial"/>
        </w:rPr>
        <w:t>seek the principal’s approval for the event, including for alcohol to be served</w:t>
      </w:r>
      <w:r w:rsidR="00A43A04">
        <w:rPr>
          <w:rFonts w:cs="Arial"/>
        </w:rPr>
        <w:t xml:space="preserve"> and/or </w:t>
      </w:r>
      <w:r w:rsidRPr="007B7C89">
        <w:rPr>
          <w:rFonts w:cs="Arial"/>
        </w:rPr>
        <w:t>sold at the event</w:t>
      </w:r>
    </w:p>
    <w:p w14:paraId="43949E76" w14:textId="77777777" w:rsidR="00E424AB" w:rsidRPr="007B7C89" w:rsidRDefault="00E424AB" w:rsidP="00C81D33">
      <w:pPr>
        <w:pStyle w:val="ListParagraph"/>
        <w:numPr>
          <w:ilvl w:val="0"/>
          <w:numId w:val="24"/>
        </w:numPr>
        <w:autoSpaceDE w:val="0"/>
        <w:autoSpaceDN w:val="0"/>
        <w:spacing w:after="60" w:line="240" w:lineRule="auto"/>
        <w:ind w:right="567"/>
        <w:jc w:val="both"/>
        <w:rPr>
          <w:rFonts w:cs="Arial"/>
        </w:rPr>
      </w:pPr>
      <w:r w:rsidRPr="007B7C89">
        <w:rPr>
          <w:rFonts w:cs="Arial"/>
        </w:rPr>
        <w:t>conduct a risk assessment for the event</w:t>
      </w:r>
    </w:p>
    <w:p w14:paraId="378FEA96" w14:textId="4649E8A3" w:rsidR="00E424AB" w:rsidRPr="005E51AB" w:rsidRDefault="00E424AB" w:rsidP="00C81D33">
      <w:pPr>
        <w:pStyle w:val="ListParagraph"/>
        <w:numPr>
          <w:ilvl w:val="0"/>
          <w:numId w:val="24"/>
        </w:numPr>
        <w:autoSpaceDE w:val="0"/>
        <w:autoSpaceDN w:val="0"/>
        <w:spacing w:after="60" w:line="240" w:lineRule="auto"/>
        <w:ind w:right="567"/>
        <w:jc w:val="both"/>
        <w:rPr>
          <w:rFonts w:cs="Arial"/>
        </w:rPr>
      </w:pPr>
      <w:r>
        <w:rPr>
          <w:rFonts w:cs="Arial"/>
        </w:rPr>
        <w:lastRenderedPageBreak/>
        <w:t>complete and submit the</w:t>
      </w:r>
      <w:r w:rsidR="00A43A04">
        <w:rPr>
          <w:rFonts w:cs="Arial"/>
        </w:rPr>
        <w:t xml:space="preserve"> P&amp;C</w:t>
      </w:r>
      <w:r>
        <w:rPr>
          <w:rFonts w:cs="Arial"/>
        </w:rPr>
        <w:t xml:space="preserve"> insurer’s Activity Declaration form</w:t>
      </w:r>
    </w:p>
    <w:p w14:paraId="27274E8A" w14:textId="68DCE606" w:rsidR="00E424AB" w:rsidRDefault="00E424AB" w:rsidP="00C81D33">
      <w:pPr>
        <w:pStyle w:val="ListParagraph"/>
        <w:numPr>
          <w:ilvl w:val="0"/>
          <w:numId w:val="24"/>
        </w:numPr>
        <w:autoSpaceDE w:val="0"/>
        <w:autoSpaceDN w:val="0"/>
        <w:spacing w:line="240" w:lineRule="auto"/>
        <w:ind w:left="357" w:right="567" w:hanging="357"/>
        <w:jc w:val="both"/>
        <w:rPr>
          <w:rFonts w:cs="Arial"/>
        </w:rPr>
      </w:pPr>
      <w:r>
        <w:rPr>
          <w:rFonts w:cs="Arial"/>
        </w:rPr>
        <w:t xml:space="preserve">ensure the purchase of </w:t>
      </w:r>
      <w:r w:rsidR="00A43A04">
        <w:rPr>
          <w:rFonts w:cs="Arial"/>
        </w:rPr>
        <w:t>alcohol</w:t>
      </w:r>
      <w:r>
        <w:rPr>
          <w:rFonts w:cs="Arial"/>
        </w:rPr>
        <w:t xml:space="preserve"> </w:t>
      </w:r>
      <w:r w:rsidR="00A43A04">
        <w:rPr>
          <w:rFonts w:cs="Arial"/>
        </w:rPr>
        <w:t xml:space="preserve">(by the P&amp;C) </w:t>
      </w:r>
      <w:r>
        <w:rPr>
          <w:rFonts w:cs="Arial"/>
        </w:rPr>
        <w:t>is approved at a P&amp;C meeting as per normal expenditure practices.</w:t>
      </w:r>
    </w:p>
    <w:p w14:paraId="644411FB" w14:textId="77C1190E" w:rsidR="00E424AB" w:rsidRDefault="00C81D33" w:rsidP="00C81D33">
      <w:pPr>
        <w:autoSpaceDE w:val="0"/>
        <w:autoSpaceDN w:val="0"/>
        <w:spacing w:line="240" w:lineRule="auto"/>
        <w:ind w:right="567"/>
        <w:jc w:val="both"/>
        <w:rPr>
          <w:rFonts w:cs="Arial"/>
          <w:color w:val="000000" w:themeColor="text1"/>
        </w:rPr>
      </w:pPr>
      <w:r>
        <w:rPr>
          <w:rFonts w:cs="Arial"/>
        </w:rPr>
        <w:t>For more information, r</w:t>
      </w:r>
      <w:r w:rsidR="00E424AB">
        <w:rPr>
          <w:rFonts w:cs="Arial"/>
        </w:rPr>
        <w:t>efer to the</w:t>
      </w:r>
      <w:r w:rsidR="00E424AB" w:rsidRPr="007D2C2E">
        <w:rPr>
          <w:rFonts w:cs="Arial"/>
        </w:rPr>
        <w:t xml:space="preserve"> </w:t>
      </w:r>
      <w:hyperlink r:id="rId11" w:history="1">
        <w:r w:rsidR="00E424AB" w:rsidRPr="007D2C2E">
          <w:rPr>
            <w:rStyle w:val="Hyperlink"/>
            <w:rFonts w:cs="Arial"/>
          </w:rPr>
          <w:t>planning guide for non-profit fundraising events, alcohol, safety and event management</w:t>
        </w:r>
      </w:hyperlink>
      <w:r w:rsidR="00E424AB" w:rsidRPr="00986473">
        <w:rPr>
          <w:rFonts w:cs="Arial"/>
          <w:color w:val="000000" w:themeColor="text1"/>
        </w:rPr>
        <w:t>.</w:t>
      </w:r>
      <w:r w:rsidR="00E424AB">
        <w:rPr>
          <w:rFonts w:cs="Arial"/>
          <w:color w:val="000000" w:themeColor="text1"/>
        </w:rPr>
        <w:t xml:space="preserve"> </w:t>
      </w:r>
    </w:p>
    <w:p w14:paraId="26F67EB8" w14:textId="77777777" w:rsidR="00E424AB" w:rsidRPr="005A23B8" w:rsidRDefault="00E424AB" w:rsidP="00E424AB">
      <w:pPr>
        <w:spacing w:after="0" w:line="240" w:lineRule="auto"/>
        <w:ind w:right="567"/>
        <w:jc w:val="both"/>
        <w:rPr>
          <w:rFonts w:cs="Arial"/>
          <w:b/>
          <w:color w:val="22499C"/>
          <w:szCs w:val="22"/>
        </w:rPr>
      </w:pPr>
    </w:p>
    <w:p w14:paraId="59681F6D" w14:textId="62BFE52A" w:rsidR="00E424AB" w:rsidRPr="00A055C7" w:rsidRDefault="00E424AB" w:rsidP="00E424AB">
      <w:pPr>
        <w:spacing w:after="0" w:line="240" w:lineRule="auto"/>
        <w:ind w:right="567"/>
        <w:jc w:val="both"/>
        <w:rPr>
          <w:rFonts w:cs="Arial"/>
          <w:b/>
          <w:color w:val="22499C"/>
          <w:szCs w:val="22"/>
        </w:rPr>
      </w:pPr>
      <w:r w:rsidRPr="00A055C7">
        <w:rPr>
          <w:rFonts w:cs="Arial"/>
          <w:b/>
          <w:color w:val="22499C"/>
          <w:szCs w:val="22"/>
        </w:rPr>
        <w:t xml:space="preserve">Can a P&amp;C operate a Deductible Gift Recipient (DGR) </w:t>
      </w:r>
      <w:r w:rsidR="00FD2D98">
        <w:rPr>
          <w:rFonts w:cs="Arial"/>
          <w:b/>
          <w:color w:val="22499C"/>
          <w:szCs w:val="22"/>
        </w:rPr>
        <w:t>F</w:t>
      </w:r>
      <w:r w:rsidRPr="00A055C7">
        <w:rPr>
          <w:rFonts w:cs="Arial"/>
          <w:b/>
          <w:color w:val="22499C"/>
          <w:szCs w:val="22"/>
        </w:rPr>
        <w:t>und or provide tax deductible receipts for donations or voluntary contributions?</w:t>
      </w:r>
    </w:p>
    <w:p w14:paraId="0A8A767D" w14:textId="59D41C85" w:rsidR="00E424AB" w:rsidRDefault="00E424AB" w:rsidP="00DC7DE2">
      <w:pPr>
        <w:spacing w:line="240" w:lineRule="auto"/>
        <w:rPr>
          <w:rFonts w:cs="Arial"/>
        </w:rPr>
      </w:pPr>
      <w:r w:rsidRPr="007B7C89">
        <w:rPr>
          <w:rFonts w:cs="Arial"/>
        </w:rPr>
        <w:t xml:space="preserve">No. Due to </w:t>
      </w:r>
      <w:r w:rsidR="00CB57DD">
        <w:rPr>
          <w:rFonts w:cs="Arial"/>
        </w:rPr>
        <w:t xml:space="preserve">changes to the law regarding the </w:t>
      </w:r>
      <w:r w:rsidRPr="007B7C89">
        <w:rPr>
          <w:rFonts w:cs="Arial"/>
        </w:rPr>
        <w:t>eligibility requirements for DGR</w:t>
      </w:r>
      <w:r w:rsidR="00CB57DD">
        <w:rPr>
          <w:rFonts w:cs="Arial"/>
        </w:rPr>
        <w:t xml:space="preserve"> </w:t>
      </w:r>
      <w:r w:rsidR="00FD2D98">
        <w:rPr>
          <w:rFonts w:cs="Arial"/>
        </w:rPr>
        <w:t>F</w:t>
      </w:r>
      <w:r w:rsidR="00CB57DD">
        <w:rPr>
          <w:rFonts w:cs="Arial"/>
        </w:rPr>
        <w:t>unds</w:t>
      </w:r>
      <w:r w:rsidRPr="007B7C89">
        <w:rPr>
          <w:rFonts w:cs="Arial"/>
        </w:rPr>
        <w:t>, the Australian Taxation Office (ATO) has advised that Queensland P&amp;Cs are no longer entitled to DGR endorsement.</w:t>
      </w:r>
      <w:r>
        <w:rPr>
          <w:rFonts w:cs="Arial"/>
        </w:rPr>
        <w:t xml:space="preserve"> </w:t>
      </w:r>
    </w:p>
    <w:p w14:paraId="276F6CE9" w14:textId="112155EF" w:rsidR="00E424AB" w:rsidRPr="007B7C89" w:rsidRDefault="00E424AB" w:rsidP="00DC7DE2">
      <w:pPr>
        <w:spacing w:line="240" w:lineRule="auto"/>
        <w:rPr>
          <w:rFonts w:cs="Arial"/>
        </w:rPr>
      </w:pPr>
      <w:r w:rsidRPr="007B7C89">
        <w:rPr>
          <w:rFonts w:cs="Arial"/>
        </w:rPr>
        <w:t>While P&amp;Cs will no longer be able to operate DGR</w:t>
      </w:r>
      <w:r w:rsidR="00CB57DD">
        <w:rPr>
          <w:rFonts w:cs="Arial"/>
        </w:rPr>
        <w:t>-</w:t>
      </w:r>
      <w:r w:rsidRPr="007B7C89">
        <w:rPr>
          <w:rFonts w:cs="Arial"/>
        </w:rPr>
        <w:t>endorsed school building funds, they may still encourage gifts and donations to be paid directly into a school-operated building fund (if the school has one).</w:t>
      </w:r>
    </w:p>
    <w:p w14:paraId="78B1E2CF" w14:textId="5F40B5EB" w:rsidR="00E424AB" w:rsidRPr="007B7C89" w:rsidRDefault="00E424AB" w:rsidP="00E424AB">
      <w:pPr>
        <w:spacing w:after="0" w:line="240" w:lineRule="auto"/>
        <w:rPr>
          <w:rFonts w:cs="Arial"/>
        </w:rPr>
      </w:pPr>
      <w:r w:rsidRPr="007B7C89">
        <w:rPr>
          <w:rFonts w:cs="Arial"/>
        </w:rPr>
        <w:t xml:space="preserve">The school (rather than the P&amp;C) will issue receipts for </w:t>
      </w:r>
      <w:r w:rsidR="00CB57DD">
        <w:rPr>
          <w:rFonts w:cs="Arial"/>
        </w:rPr>
        <w:t xml:space="preserve">such </w:t>
      </w:r>
      <w:r w:rsidRPr="007B7C89">
        <w:rPr>
          <w:rFonts w:cs="Arial"/>
        </w:rPr>
        <w:t>tax deductible donations.</w:t>
      </w:r>
    </w:p>
    <w:p w14:paraId="5B5719EE" w14:textId="77777777" w:rsidR="00E424AB" w:rsidRDefault="00E424AB" w:rsidP="00E424AB">
      <w:pPr>
        <w:autoSpaceDE w:val="0"/>
        <w:autoSpaceDN w:val="0"/>
        <w:spacing w:after="0" w:line="240" w:lineRule="auto"/>
        <w:ind w:right="567"/>
        <w:jc w:val="both"/>
        <w:rPr>
          <w:rFonts w:cs="Arial"/>
        </w:rPr>
      </w:pPr>
    </w:p>
    <w:p w14:paraId="378AADAE" w14:textId="77777777" w:rsidR="00E424AB" w:rsidRPr="003A154F" w:rsidRDefault="00E424AB" w:rsidP="00E424AB">
      <w:pPr>
        <w:spacing w:after="0" w:line="240" w:lineRule="auto"/>
        <w:ind w:right="567"/>
        <w:jc w:val="both"/>
        <w:rPr>
          <w:rFonts w:cs="Arial"/>
          <w:b/>
          <w:color w:val="22499C"/>
          <w:szCs w:val="22"/>
        </w:rPr>
      </w:pPr>
      <w:bookmarkStart w:id="11" w:name="_Hlk110242900"/>
      <w:r w:rsidRPr="003A154F">
        <w:rPr>
          <w:rFonts w:cs="Arial"/>
          <w:b/>
          <w:color w:val="22499C"/>
          <w:szCs w:val="22"/>
        </w:rPr>
        <w:t xml:space="preserve">Can </w:t>
      </w:r>
      <w:r>
        <w:rPr>
          <w:rFonts w:cs="Arial"/>
          <w:b/>
          <w:color w:val="22499C"/>
          <w:szCs w:val="22"/>
        </w:rPr>
        <w:t>a</w:t>
      </w:r>
      <w:r w:rsidRPr="003A154F">
        <w:rPr>
          <w:rFonts w:cs="Arial"/>
          <w:b/>
          <w:color w:val="22499C"/>
          <w:szCs w:val="22"/>
        </w:rPr>
        <w:t xml:space="preserve"> P&amp;C donate goods or funds to another P&amp;C or school that has been affected by</w:t>
      </w:r>
      <w:r>
        <w:rPr>
          <w:rFonts w:cs="Arial"/>
          <w:b/>
          <w:color w:val="22499C"/>
          <w:szCs w:val="22"/>
        </w:rPr>
        <w:t xml:space="preserve"> a natural </w:t>
      </w:r>
      <w:r w:rsidRPr="003A154F">
        <w:rPr>
          <w:rFonts w:cs="Arial"/>
          <w:b/>
          <w:color w:val="22499C"/>
          <w:szCs w:val="22"/>
        </w:rPr>
        <w:t>disaster?</w:t>
      </w:r>
    </w:p>
    <w:p w14:paraId="5E35CD77" w14:textId="77777777" w:rsidR="00E424AB" w:rsidRPr="003A154F" w:rsidRDefault="00E424AB" w:rsidP="00E424AB">
      <w:pPr>
        <w:spacing w:after="60" w:line="240" w:lineRule="auto"/>
        <w:ind w:right="567"/>
        <w:jc w:val="both"/>
        <w:rPr>
          <w:rFonts w:cs="Arial"/>
        </w:rPr>
      </w:pPr>
      <w:r w:rsidRPr="003A154F">
        <w:rPr>
          <w:rFonts w:cs="Arial"/>
        </w:rPr>
        <w:t xml:space="preserve">Under current legislation, P&amp;Cs can only raise funds for the benefit of students of their own school. This means that P&amp;Cs cannot donate money or goods to another school or P&amp;C. </w:t>
      </w:r>
      <w:r w:rsidRPr="003A154F">
        <w:rPr>
          <w:rFonts w:cs="Arial"/>
          <w:color w:val="000000"/>
        </w:rPr>
        <w:t>However, a</w:t>
      </w:r>
      <w:r w:rsidRPr="003A154F">
        <w:rPr>
          <w:rFonts w:cs="Arial"/>
        </w:rPr>
        <w:t>s an alternative</w:t>
      </w:r>
      <w:r w:rsidRPr="003A154F">
        <w:rPr>
          <w:rFonts w:cs="Arial"/>
          <w:color w:val="000000"/>
        </w:rPr>
        <w:t>, the P&amp;C could:</w:t>
      </w:r>
    </w:p>
    <w:p w14:paraId="51184597" w14:textId="77777777" w:rsidR="00E424AB" w:rsidRPr="003A154F" w:rsidRDefault="00E424AB" w:rsidP="00E424AB">
      <w:pPr>
        <w:pStyle w:val="ListParagraph"/>
        <w:numPr>
          <w:ilvl w:val="0"/>
          <w:numId w:val="23"/>
        </w:numPr>
        <w:tabs>
          <w:tab w:val="clear" w:pos="2835"/>
        </w:tabs>
        <w:spacing w:after="60" w:line="240" w:lineRule="auto"/>
        <w:ind w:right="567"/>
        <w:jc w:val="both"/>
        <w:rPr>
          <w:rFonts w:eastAsia="Times New Roman" w:cs="Arial"/>
        </w:rPr>
      </w:pPr>
      <w:r w:rsidRPr="003A154F">
        <w:rPr>
          <w:rFonts w:eastAsia="Times New Roman" w:cs="Arial"/>
        </w:rPr>
        <w:t>work with a local registered charity (e.g. Givit,</w:t>
      </w:r>
      <w:r>
        <w:rPr>
          <w:rFonts w:eastAsia="Times New Roman" w:cs="Arial"/>
        </w:rPr>
        <w:t xml:space="preserve"> </w:t>
      </w:r>
      <w:r w:rsidRPr="003A154F">
        <w:rPr>
          <w:rFonts w:eastAsia="Times New Roman" w:cs="Arial"/>
        </w:rPr>
        <w:t>Lifeline</w:t>
      </w:r>
      <w:r>
        <w:rPr>
          <w:rFonts w:eastAsia="Times New Roman" w:cs="Arial"/>
        </w:rPr>
        <w:t>, Red Cross</w:t>
      </w:r>
      <w:r w:rsidRPr="003A154F">
        <w:rPr>
          <w:rFonts w:eastAsia="Times New Roman" w:cs="Arial"/>
        </w:rPr>
        <w:t>) and act as a collection point for donations (e.g. stationery items) to be given to another school</w:t>
      </w:r>
      <w:r w:rsidRPr="003A154F">
        <w:rPr>
          <w:rFonts w:eastAsia="Times New Roman" w:cs="Arial"/>
          <w:color w:val="000000"/>
        </w:rPr>
        <w:t>; and/or</w:t>
      </w:r>
    </w:p>
    <w:p w14:paraId="2B329942" w14:textId="19E50288" w:rsidR="00E424AB" w:rsidRDefault="00E424AB" w:rsidP="00DC7DE2">
      <w:pPr>
        <w:pStyle w:val="ListParagraph"/>
        <w:numPr>
          <w:ilvl w:val="0"/>
          <w:numId w:val="23"/>
        </w:numPr>
        <w:tabs>
          <w:tab w:val="clear" w:pos="2835"/>
        </w:tabs>
        <w:spacing w:after="60" w:line="240" w:lineRule="auto"/>
        <w:ind w:left="357" w:right="567" w:hanging="357"/>
        <w:jc w:val="both"/>
        <w:rPr>
          <w:rFonts w:eastAsia="Times New Roman" w:cs="Arial"/>
        </w:rPr>
      </w:pPr>
      <w:r w:rsidRPr="003A154F">
        <w:rPr>
          <w:rFonts w:eastAsia="Times New Roman" w:cs="Arial"/>
        </w:rPr>
        <w:t xml:space="preserve">support the school’s student council to raise funds </w:t>
      </w:r>
      <w:r w:rsidR="00CA6BCE" w:rsidRPr="003A154F">
        <w:rPr>
          <w:rFonts w:eastAsia="Times New Roman" w:cs="Arial"/>
        </w:rPr>
        <w:t xml:space="preserve">(e.g. </w:t>
      </w:r>
      <w:r w:rsidR="00CA6BCE">
        <w:rPr>
          <w:rFonts w:eastAsia="Times New Roman" w:cs="Arial"/>
        </w:rPr>
        <w:t xml:space="preserve">by holding a </w:t>
      </w:r>
      <w:r w:rsidR="00CA6BCE" w:rsidRPr="003A154F">
        <w:rPr>
          <w:rFonts w:eastAsia="Times New Roman" w:cs="Arial"/>
        </w:rPr>
        <w:t>free dress day</w:t>
      </w:r>
      <w:r w:rsidR="00CA6BCE">
        <w:rPr>
          <w:rFonts w:eastAsia="Times New Roman" w:cs="Arial"/>
        </w:rPr>
        <w:t xml:space="preserve">) </w:t>
      </w:r>
      <w:r w:rsidRPr="003A154F">
        <w:rPr>
          <w:rFonts w:eastAsia="Times New Roman" w:cs="Arial"/>
        </w:rPr>
        <w:t xml:space="preserve">or </w:t>
      </w:r>
      <w:r w:rsidR="00CA6BCE">
        <w:rPr>
          <w:rFonts w:eastAsia="Times New Roman" w:cs="Arial"/>
        </w:rPr>
        <w:t xml:space="preserve">collect </w:t>
      </w:r>
      <w:r w:rsidRPr="003A154F">
        <w:rPr>
          <w:rFonts w:eastAsia="Times New Roman" w:cs="Arial"/>
        </w:rPr>
        <w:t>items to give to a registered charity to donate to another school).</w:t>
      </w:r>
    </w:p>
    <w:p w14:paraId="019EE49E" w14:textId="49F720C0" w:rsidR="00DC7DE2" w:rsidRPr="00DC7DE2" w:rsidRDefault="00DC7DE2" w:rsidP="00DC7DE2">
      <w:pPr>
        <w:spacing w:after="60" w:line="240" w:lineRule="auto"/>
        <w:ind w:right="567"/>
        <w:jc w:val="both"/>
        <w:rPr>
          <w:rFonts w:eastAsia="Times New Roman" w:cs="Arial"/>
        </w:rPr>
      </w:pPr>
      <w:r>
        <w:rPr>
          <w:rFonts w:eastAsia="Times New Roman" w:cs="Arial"/>
        </w:rPr>
        <w:t xml:space="preserve">For more information, refer to the Department of Education’s </w:t>
      </w:r>
      <w:hyperlink r:id="rId12" w:history="1">
        <w:r>
          <w:rPr>
            <w:rStyle w:val="Hyperlink"/>
          </w:rPr>
          <w:t>Fundraising procedure</w:t>
        </w:r>
      </w:hyperlink>
      <w:r>
        <w:rPr>
          <w:rFonts w:eastAsia="Times New Roman" w:cs="Arial"/>
        </w:rPr>
        <w:t xml:space="preserve">. </w:t>
      </w:r>
    </w:p>
    <w:bookmarkEnd w:id="11"/>
    <w:p w14:paraId="4F2E45ED" w14:textId="77777777" w:rsidR="00E424AB" w:rsidRPr="003A154F" w:rsidRDefault="00E424AB" w:rsidP="00E424AB">
      <w:pPr>
        <w:spacing w:after="0" w:line="240" w:lineRule="auto"/>
        <w:ind w:right="567"/>
        <w:jc w:val="both"/>
        <w:rPr>
          <w:rFonts w:eastAsia="Times New Roman" w:cs="Arial"/>
        </w:rPr>
      </w:pPr>
    </w:p>
    <w:p w14:paraId="3D3D83D8" w14:textId="77777777" w:rsidR="00E424AB" w:rsidRPr="003A154F" w:rsidRDefault="00E424AB" w:rsidP="00E424AB">
      <w:pPr>
        <w:spacing w:after="0" w:line="240" w:lineRule="auto"/>
        <w:ind w:right="567"/>
        <w:jc w:val="both"/>
        <w:rPr>
          <w:rFonts w:cs="Arial"/>
          <w:b/>
          <w:color w:val="22499C"/>
          <w:szCs w:val="22"/>
        </w:rPr>
      </w:pPr>
      <w:r w:rsidRPr="003A154F">
        <w:rPr>
          <w:rFonts w:cs="Arial"/>
          <w:b/>
          <w:color w:val="22499C"/>
          <w:szCs w:val="22"/>
        </w:rPr>
        <w:t>Can</w:t>
      </w:r>
      <w:r>
        <w:rPr>
          <w:rFonts w:cs="Arial"/>
          <w:b/>
          <w:color w:val="22499C"/>
          <w:szCs w:val="22"/>
        </w:rPr>
        <w:t xml:space="preserve"> a</w:t>
      </w:r>
      <w:r w:rsidRPr="003A154F">
        <w:rPr>
          <w:rFonts w:cs="Arial"/>
          <w:b/>
          <w:color w:val="22499C"/>
          <w:szCs w:val="22"/>
        </w:rPr>
        <w:t xml:space="preserve"> P&amp;C provide uniforms, stationery and books to a student </w:t>
      </w:r>
      <w:r>
        <w:rPr>
          <w:rFonts w:cs="Arial"/>
          <w:b/>
          <w:color w:val="22499C"/>
          <w:szCs w:val="22"/>
        </w:rPr>
        <w:t>of its own</w:t>
      </w:r>
      <w:r w:rsidRPr="003A154F">
        <w:rPr>
          <w:rFonts w:cs="Arial"/>
          <w:b/>
          <w:color w:val="22499C"/>
          <w:szCs w:val="22"/>
        </w:rPr>
        <w:t xml:space="preserve"> school whose family is </w:t>
      </w:r>
      <w:r>
        <w:rPr>
          <w:rFonts w:cs="Arial"/>
          <w:b/>
          <w:color w:val="22499C"/>
          <w:szCs w:val="22"/>
        </w:rPr>
        <w:t>affected by a natural disaster</w:t>
      </w:r>
      <w:r w:rsidRPr="003A154F">
        <w:rPr>
          <w:rFonts w:cs="Arial"/>
          <w:b/>
          <w:color w:val="22499C"/>
          <w:szCs w:val="22"/>
        </w:rPr>
        <w:t>?</w:t>
      </w:r>
    </w:p>
    <w:p w14:paraId="7BF7BAC6" w14:textId="01DDDEE6" w:rsidR="00E424AB" w:rsidRDefault="00E424AB" w:rsidP="00E424AB">
      <w:pPr>
        <w:spacing w:after="60" w:line="240" w:lineRule="auto"/>
        <w:ind w:right="567"/>
        <w:jc w:val="both"/>
        <w:rPr>
          <w:rFonts w:cs="Arial"/>
        </w:rPr>
      </w:pPr>
      <w:r w:rsidRPr="003A154F">
        <w:rPr>
          <w:rFonts w:cs="Arial"/>
        </w:rPr>
        <w:t>Yes, P&amp;Cs can assist students of their own school</w:t>
      </w:r>
      <w:r w:rsidRPr="003A154F">
        <w:rPr>
          <w:rFonts w:cs="Arial"/>
          <w:color w:val="000000"/>
        </w:rPr>
        <w:t xml:space="preserve"> in these ways</w:t>
      </w:r>
      <w:r w:rsidRPr="003A154F">
        <w:rPr>
          <w:rFonts w:cs="Arial"/>
        </w:rPr>
        <w:t xml:space="preserve">. Ideally, this should be passed as a motion at a P&amp;C meeting, </w:t>
      </w:r>
      <w:r w:rsidR="00394E08">
        <w:rPr>
          <w:rFonts w:cs="Arial"/>
        </w:rPr>
        <w:t>for example</w:t>
      </w:r>
      <w:r w:rsidR="000D7E56">
        <w:rPr>
          <w:rFonts w:cs="Arial"/>
        </w:rPr>
        <w:t>,</w:t>
      </w:r>
      <w:r w:rsidRPr="003A154F">
        <w:rPr>
          <w:rFonts w:cs="Arial"/>
        </w:rPr>
        <w:t xml:space="preserve"> “That the P&amp;C provide uniform items and allocate up to $</w:t>
      </w:r>
      <w:r w:rsidR="000D7E56">
        <w:rPr>
          <w:rFonts w:cs="Arial"/>
        </w:rPr>
        <w:t>###</w:t>
      </w:r>
      <w:r w:rsidRPr="003A154F">
        <w:rPr>
          <w:rFonts w:cs="Arial"/>
        </w:rPr>
        <w:t xml:space="preserve"> to assist flood-affected students to replace books, stationery and school-related equipment”. Alternatively, if the matter requires urgent attention, the P&amp;C Executive Committee could decide to provide uniforms and other items for students directly impacted by </w:t>
      </w:r>
      <w:r w:rsidR="000D7E56">
        <w:rPr>
          <w:rFonts w:cs="Arial"/>
        </w:rPr>
        <w:t>a natural disaster</w:t>
      </w:r>
      <w:r w:rsidRPr="003A154F">
        <w:rPr>
          <w:rFonts w:cs="Arial"/>
        </w:rPr>
        <w:t xml:space="preserve"> and table th</w:t>
      </w:r>
      <w:r w:rsidR="000D7E56">
        <w:rPr>
          <w:rFonts w:cs="Arial"/>
        </w:rPr>
        <w:t>at</w:t>
      </w:r>
      <w:r w:rsidR="00FD2D98">
        <w:rPr>
          <w:rFonts w:cs="Arial"/>
        </w:rPr>
        <w:t xml:space="preserve"> </w:t>
      </w:r>
      <w:r w:rsidRPr="003A154F">
        <w:rPr>
          <w:rFonts w:cs="Arial"/>
        </w:rPr>
        <w:t xml:space="preserve">decision at the next </w:t>
      </w:r>
      <w:r w:rsidRPr="003A154F">
        <w:rPr>
          <w:rFonts w:cs="Arial"/>
          <w:color w:val="000000"/>
        </w:rPr>
        <w:t xml:space="preserve">P&amp;C </w:t>
      </w:r>
      <w:r w:rsidRPr="003A154F">
        <w:rPr>
          <w:rFonts w:cs="Arial"/>
        </w:rPr>
        <w:t>General Meeting.</w:t>
      </w:r>
    </w:p>
    <w:p w14:paraId="0522ED12" w14:textId="77777777" w:rsidR="000F58CA" w:rsidRPr="000F58CA" w:rsidRDefault="000A5BDC" w:rsidP="000F58CA">
      <w:pPr>
        <w:shd w:val="clear" w:color="auto" w:fill="FFFFFF"/>
        <w:spacing w:before="240" w:after="360" w:line="240" w:lineRule="auto"/>
        <w:ind w:right="567"/>
        <w:rPr>
          <w:rStyle w:val="Hyperlink"/>
        </w:rPr>
      </w:pPr>
      <w:hyperlink w:anchor="_top" w:history="1">
        <w:r w:rsidR="000F58CA" w:rsidRPr="00B802A3">
          <w:rPr>
            <w:rStyle w:val="Hyperlink"/>
            <w:rFonts w:cs="Arial"/>
            <w:lang w:val="en-GB"/>
          </w:rPr>
          <w:t>&lt;Back to top&gt;</w:t>
        </w:r>
      </w:hyperlink>
    </w:p>
    <w:p w14:paraId="4F074EDC" w14:textId="77777777" w:rsidR="00E424AB" w:rsidRPr="00E14497" w:rsidRDefault="00E424AB" w:rsidP="00E14497">
      <w:pPr>
        <w:pStyle w:val="Heading5"/>
        <w:rPr>
          <w:b/>
          <w:sz w:val="24"/>
        </w:rPr>
      </w:pPr>
      <w:bookmarkStart w:id="12" w:name="_5._P&amp;C_employees"/>
      <w:bookmarkEnd w:id="12"/>
      <w:r w:rsidRPr="00E14497">
        <w:rPr>
          <w:b/>
          <w:sz w:val="24"/>
        </w:rPr>
        <w:t>5. P&amp;C employees</w:t>
      </w:r>
    </w:p>
    <w:p w14:paraId="66692895" w14:textId="77777777" w:rsidR="00E424AB" w:rsidRPr="000E14B6" w:rsidRDefault="00E424AB" w:rsidP="00E424AB">
      <w:pPr>
        <w:spacing w:after="0" w:line="240" w:lineRule="auto"/>
        <w:ind w:right="567"/>
        <w:jc w:val="both"/>
        <w:rPr>
          <w:rFonts w:cs="Arial"/>
          <w:b/>
          <w:color w:val="22499C"/>
          <w:szCs w:val="22"/>
        </w:rPr>
      </w:pPr>
      <w:r w:rsidRPr="000E14B6">
        <w:rPr>
          <w:rFonts w:cs="Arial"/>
          <w:b/>
          <w:color w:val="22499C"/>
          <w:szCs w:val="22"/>
        </w:rPr>
        <w:t xml:space="preserve">Can </w:t>
      </w:r>
      <w:r>
        <w:rPr>
          <w:rFonts w:cs="Arial"/>
          <w:b/>
          <w:color w:val="22499C"/>
          <w:szCs w:val="22"/>
        </w:rPr>
        <w:t xml:space="preserve">a </w:t>
      </w:r>
      <w:r w:rsidRPr="000E14B6">
        <w:rPr>
          <w:rFonts w:cs="Arial"/>
          <w:b/>
          <w:color w:val="22499C"/>
          <w:szCs w:val="22"/>
        </w:rPr>
        <w:t xml:space="preserve">P&amp;C employee nominate for </w:t>
      </w:r>
      <w:r>
        <w:rPr>
          <w:rFonts w:cs="Arial"/>
          <w:b/>
          <w:color w:val="22499C"/>
          <w:szCs w:val="22"/>
        </w:rPr>
        <w:t>an E</w:t>
      </w:r>
      <w:r w:rsidRPr="000E14B6">
        <w:rPr>
          <w:rFonts w:cs="Arial"/>
          <w:b/>
          <w:color w:val="22499C"/>
          <w:szCs w:val="22"/>
        </w:rPr>
        <w:t xml:space="preserve">xecutive </w:t>
      </w:r>
      <w:r>
        <w:rPr>
          <w:rFonts w:cs="Arial"/>
          <w:b/>
          <w:color w:val="22499C"/>
          <w:szCs w:val="22"/>
        </w:rPr>
        <w:t>C</w:t>
      </w:r>
      <w:r w:rsidRPr="000E14B6">
        <w:rPr>
          <w:rFonts w:cs="Arial"/>
          <w:b/>
          <w:color w:val="22499C"/>
          <w:szCs w:val="22"/>
        </w:rPr>
        <w:t>ommittee position?</w:t>
      </w:r>
    </w:p>
    <w:p w14:paraId="6B46D416" w14:textId="77777777" w:rsidR="00E424AB" w:rsidRDefault="00E424AB" w:rsidP="00E424AB">
      <w:pPr>
        <w:spacing w:after="0" w:line="240" w:lineRule="auto"/>
        <w:ind w:right="567"/>
        <w:jc w:val="both"/>
        <w:rPr>
          <w:rFonts w:eastAsia="Times New Roman" w:cs="Arial"/>
          <w:lang w:bidi="he-IL"/>
        </w:rPr>
      </w:pPr>
      <w:r w:rsidRPr="000E14B6">
        <w:rPr>
          <w:rFonts w:eastAsia="Times New Roman" w:cs="Arial"/>
          <w:lang w:bidi="he-IL"/>
        </w:rPr>
        <w:t xml:space="preserve">No. Employees or persons considered to be employees (e.g. ongoing contractors) of a P&amp;C cannot be nominated for </w:t>
      </w:r>
      <w:r>
        <w:rPr>
          <w:rFonts w:eastAsia="Times New Roman" w:cs="Arial"/>
          <w:lang w:bidi="he-IL"/>
        </w:rPr>
        <w:t>E</w:t>
      </w:r>
      <w:r w:rsidRPr="000E14B6">
        <w:rPr>
          <w:rFonts w:eastAsia="Times New Roman" w:cs="Arial"/>
          <w:lang w:bidi="he-IL"/>
        </w:rPr>
        <w:t xml:space="preserve">xecutive </w:t>
      </w:r>
      <w:r>
        <w:rPr>
          <w:rFonts w:eastAsia="Times New Roman" w:cs="Arial"/>
          <w:lang w:bidi="he-IL"/>
        </w:rPr>
        <w:t>C</w:t>
      </w:r>
      <w:r w:rsidRPr="000E14B6">
        <w:rPr>
          <w:rFonts w:eastAsia="Times New Roman" w:cs="Arial"/>
          <w:lang w:bidi="he-IL"/>
        </w:rPr>
        <w:t>ommittee positions.</w:t>
      </w:r>
    </w:p>
    <w:p w14:paraId="174348C8" w14:textId="77777777" w:rsidR="00E424AB" w:rsidRPr="000E14B6" w:rsidRDefault="00E424AB" w:rsidP="00E424AB">
      <w:pPr>
        <w:spacing w:after="0" w:line="240" w:lineRule="auto"/>
        <w:ind w:right="567"/>
        <w:jc w:val="both"/>
        <w:rPr>
          <w:rFonts w:eastAsia="Times New Roman" w:cs="Arial"/>
          <w:lang w:bidi="he-IL"/>
        </w:rPr>
      </w:pPr>
    </w:p>
    <w:p w14:paraId="0B4BCCA5" w14:textId="77777777" w:rsidR="00E424AB" w:rsidRPr="000E14B6" w:rsidRDefault="00E424AB" w:rsidP="00E424AB">
      <w:pPr>
        <w:spacing w:after="0" w:line="240" w:lineRule="auto"/>
        <w:ind w:right="567"/>
        <w:jc w:val="both"/>
        <w:rPr>
          <w:rFonts w:cs="Arial"/>
          <w:b/>
          <w:color w:val="22499C"/>
          <w:szCs w:val="22"/>
        </w:rPr>
      </w:pPr>
      <w:bookmarkStart w:id="13" w:name="_Hlk110241887"/>
      <w:r w:rsidRPr="000E14B6">
        <w:rPr>
          <w:rFonts w:cs="Arial"/>
          <w:b/>
          <w:color w:val="22499C"/>
          <w:szCs w:val="22"/>
        </w:rPr>
        <w:t xml:space="preserve">Can </w:t>
      </w:r>
      <w:r>
        <w:rPr>
          <w:rFonts w:cs="Arial"/>
          <w:b/>
          <w:color w:val="22499C"/>
          <w:szCs w:val="22"/>
        </w:rPr>
        <w:t xml:space="preserve">a </w:t>
      </w:r>
      <w:r w:rsidRPr="000E14B6">
        <w:rPr>
          <w:rFonts w:cs="Arial"/>
          <w:b/>
          <w:color w:val="22499C"/>
          <w:szCs w:val="22"/>
        </w:rPr>
        <w:t>P&amp;C employee vote for Executive Committee nominees?</w:t>
      </w:r>
    </w:p>
    <w:p w14:paraId="75F67AF4" w14:textId="71E61C76" w:rsidR="00E424AB" w:rsidRDefault="00E424AB" w:rsidP="00E424AB">
      <w:pPr>
        <w:spacing w:after="0" w:line="240" w:lineRule="auto"/>
        <w:ind w:right="567"/>
        <w:jc w:val="both"/>
        <w:rPr>
          <w:rFonts w:eastAsia="Times New Roman" w:cs="Arial"/>
          <w:lang w:bidi="he-IL"/>
        </w:rPr>
      </w:pPr>
      <w:r w:rsidRPr="000E14B6">
        <w:rPr>
          <w:rFonts w:eastAsia="Times New Roman" w:cs="Arial"/>
          <w:lang w:bidi="he-IL"/>
        </w:rPr>
        <w:t xml:space="preserve">Yes. P&amp;C employees who are members of the P&amp;C may vote for the </w:t>
      </w:r>
      <w:r>
        <w:rPr>
          <w:rFonts w:eastAsia="Times New Roman" w:cs="Arial"/>
          <w:lang w:bidi="he-IL"/>
        </w:rPr>
        <w:t>E</w:t>
      </w:r>
      <w:r w:rsidRPr="000E14B6">
        <w:rPr>
          <w:rFonts w:eastAsia="Times New Roman" w:cs="Arial"/>
          <w:lang w:bidi="he-IL"/>
        </w:rPr>
        <w:t xml:space="preserve">xecutive </w:t>
      </w:r>
      <w:r>
        <w:rPr>
          <w:rFonts w:eastAsia="Times New Roman" w:cs="Arial"/>
          <w:lang w:bidi="he-IL"/>
        </w:rPr>
        <w:t>C</w:t>
      </w:r>
      <w:r w:rsidRPr="000E14B6">
        <w:rPr>
          <w:rFonts w:eastAsia="Times New Roman" w:cs="Arial"/>
          <w:lang w:bidi="he-IL"/>
        </w:rPr>
        <w:t>ommittee.</w:t>
      </w:r>
      <w:r>
        <w:rPr>
          <w:rFonts w:eastAsia="Times New Roman" w:cs="Arial"/>
          <w:lang w:bidi="he-IL"/>
        </w:rPr>
        <w:t xml:space="preserve"> </w:t>
      </w:r>
    </w:p>
    <w:bookmarkEnd w:id="13"/>
    <w:p w14:paraId="0BD7D882" w14:textId="77777777" w:rsidR="00E424AB" w:rsidRDefault="00E424AB" w:rsidP="00E424AB">
      <w:pPr>
        <w:spacing w:after="0" w:line="240" w:lineRule="auto"/>
        <w:ind w:right="567"/>
        <w:jc w:val="both"/>
        <w:rPr>
          <w:rFonts w:eastAsia="Times New Roman" w:cs="Arial"/>
          <w:lang w:bidi="he-IL"/>
        </w:rPr>
      </w:pPr>
    </w:p>
    <w:p w14:paraId="5308D4FB" w14:textId="77777777" w:rsidR="009824F8" w:rsidRDefault="009824F8">
      <w:pPr>
        <w:spacing w:after="0" w:line="240" w:lineRule="auto"/>
        <w:rPr>
          <w:rFonts w:cs="Arial"/>
          <w:b/>
          <w:color w:val="22499C"/>
          <w:szCs w:val="22"/>
        </w:rPr>
      </w:pPr>
      <w:r>
        <w:rPr>
          <w:rFonts w:cs="Arial"/>
          <w:b/>
          <w:color w:val="22499C"/>
          <w:szCs w:val="22"/>
        </w:rPr>
        <w:br w:type="page"/>
      </w:r>
    </w:p>
    <w:p w14:paraId="72999C0F" w14:textId="6C174040" w:rsidR="00E424AB" w:rsidRPr="005966D2" w:rsidRDefault="00DF743A" w:rsidP="00E424AB">
      <w:pPr>
        <w:spacing w:after="0" w:line="240" w:lineRule="auto"/>
        <w:ind w:right="567"/>
        <w:jc w:val="both"/>
        <w:rPr>
          <w:rFonts w:cs="Arial"/>
          <w:b/>
          <w:color w:val="22499C"/>
          <w:szCs w:val="22"/>
        </w:rPr>
      </w:pPr>
      <w:r>
        <w:rPr>
          <w:rFonts w:cs="Arial"/>
          <w:b/>
          <w:color w:val="22499C"/>
          <w:szCs w:val="22"/>
        </w:rPr>
        <w:lastRenderedPageBreak/>
        <w:t>W</w:t>
      </w:r>
      <w:r w:rsidR="00E424AB" w:rsidRPr="005966D2">
        <w:rPr>
          <w:rFonts w:cs="Arial"/>
          <w:b/>
          <w:color w:val="22499C"/>
          <w:szCs w:val="22"/>
        </w:rPr>
        <w:t>he</w:t>
      </w:r>
      <w:r>
        <w:rPr>
          <w:rFonts w:cs="Arial"/>
          <w:b/>
          <w:color w:val="22499C"/>
          <w:szCs w:val="22"/>
        </w:rPr>
        <w:t>n should</w:t>
      </w:r>
      <w:r w:rsidR="00E424AB" w:rsidRPr="005966D2">
        <w:rPr>
          <w:rFonts w:cs="Arial"/>
          <w:b/>
          <w:color w:val="22499C"/>
          <w:szCs w:val="22"/>
        </w:rPr>
        <w:t xml:space="preserve"> a P&amp;C employee</w:t>
      </w:r>
      <w:r w:rsidR="00E424AB">
        <w:rPr>
          <w:rFonts w:cs="Arial"/>
          <w:b/>
          <w:color w:val="22499C"/>
          <w:szCs w:val="22"/>
        </w:rPr>
        <w:t xml:space="preserve"> (or their family member)</w:t>
      </w:r>
      <w:r w:rsidR="00E424AB" w:rsidRPr="005966D2">
        <w:rPr>
          <w:rFonts w:cs="Arial"/>
          <w:b/>
          <w:color w:val="22499C"/>
          <w:szCs w:val="22"/>
        </w:rPr>
        <w:t xml:space="preserve"> </w:t>
      </w:r>
      <w:r w:rsidR="00E424AB" w:rsidRPr="00DF743A">
        <w:rPr>
          <w:rFonts w:cs="Arial"/>
          <w:b/>
          <w:color w:val="22499C"/>
          <w:szCs w:val="22"/>
          <w:u w:val="single"/>
        </w:rPr>
        <w:t>not</w:t>
      </w:r>
      <w:r w:rsidR="00E424AB" w:rsidRPr="005966D2">
        <w:rPr>
          <w:rFonts w:cs="Arial"/>
          <w:b/>
          <w:color w:val="22499C"/>
          <w:szCs w:val="22"/>
        </w:rPr>
        <w:t xml:space="preserve"> participate in discussion</w:t>
      </w:r>
      <w:r>
        <w:rPr>
          <w:rFonts w:cs="Arial"/>
          <w:b/>
          <w:color w:val="22499C"/>
          <w:szCs w:val="22"/>
        </w:rPr>
        <w:t>s</w:t>
      </w:r>
      <w:r w:rsidR="00E424AB" w:rsidRPr="005966D2">
        <w:rPr>
          <w:rFonts w:cs="Arial"/>
          <w:b/>
          <w:color w:val="22499C"/>
          <w:szCs w:val="22"/>
        </w:rPr>
        <w:t xml:space="preserve"> or vote at a meeting?</w:t>
      </w:r>
    </w:p>
    <w:p w14:paraId="1560E9B9" w14:textId="77777777" w:rsidR="008E4A55" w:rsidRDefault="00E424AB" w:rsidP="008E4A55">
      <w:pPr>
        <w:spacing w:line="240" w:lineRule="auto"/>
        <w:ind w:right="567"/>
        <w:jc w:val="both"/>
        <w:rPr>
          <w:rFonts w:eastAsia="Times New Roman" w:cs="Arial"/>
          <w:lang w:bidi="he-IL"/>
        </w:rPr>
      </w:pPr>
      <w:r>
        <w:rPr>
          <w:rFonts w:eastAsia="Times New Roman" w:cs="Arial"/>
          <w:lang w:bidi="he-IL"/>
        </w:rPr>
        <w:t xml:space="preserve">A P&amp;C employee (or a household member of a P&amp;C employee) should not participate in any deliberations or voting that could have a financial impact on the employee (or their household). </w:t>
      </w:r>
    </w:p>
    <w:p w14:paraId="0A04EB6E" w14:textId="3F1FDACF" w:rsidR="00E424AB" w:rsidRDefault="00E424AB" w:rsidP="008E4A55">
      <w:pPr>
        <w:spacing w:after="0" w:line="240" w:lineRule="auto"/>
        <w:ind w:right="567"/>
        <w:jc w:val="both"/>
        <w:rPr>
          <w:rFonts w:eastAsia="Times New Roman" w:cs="Arial"/>
          <w:lang w:bidi="he-IL"/>
        </w:rPr>
      </w:pPr>
      <w:r>
        <w:rPr>
          <w:rFonts w:eastAsia="Times New Roman" w:cs="Arial"/>
          <w:lang w:bidi="he-IL"/>
        </w:rPr>
        <w:t>For example,</w:t>
      </w:r>
      <w:r w:rsidR="008E4A55">
        <w:rPr>
          <w:rFonts w:eastAsia="Times New Roman" w:cs="Arial"/>
          <w:lang w:bidi="he-IL"/>
        </w:rPr>
        <w:t xml:space="preserve"> </w:t>
      </w:r>
      <w:r w:rsidR="00DA302A">
        <w:rPr>
          <w:rFonts w:eastAsia="Times New Roman" w:cs="Arial"/>
          <w:lang w:bidi="he-IL"/>
        </w:rPr>
        <w:t xml:space="preserve">a tuckshop employee or a member or their household </w:t>
      </w:r>
      <w:r>
        <w:rPr>
          <w:rFonts w:eastAsia="Times New Roman" w:cs="Arial"/>
          <w:lang w:bidi="he-IL"/>
        </w:rPr>
        <w:t xml:space="preserve">should not be involved in deliberations or voting regarding increased hours of operation of the tuckshop which could mean the person is paid for more hours of work and therefore </w:t>
      </w:r>
      <w:r w:rsidR="00DA302A">
        <w:rPr>
          <w:rFonts w:eastAsia="Times New Roman" w:cs="Arial"/>
          <w:lang w:bidi="he-IL"/>
        </w:rPr>
        <w:t xml:space="preserve">gain a </w:t>
      </w:r>
      <w:r>
        <w:rPr>
          <w:rFonts w:eastAsia="Times New Roman" w:cs="Arial"/>
          <w:lang w:bidi="he-IL"/>
        </w:rPr>
        <w:t>financial benefit. The</w:t>
      </w:r>
      <w:r w:rsidR="00DA302A">
        <w:rPr>
          <w:rFonts w:eastAsia="Times New Roman" w:cs="Arial"/>
          <w:lang w:bidi="he-IL"/>
        </w:rPr>
        <w:t xml:space="preserve">y </w:t>
      </w:r>
      <w:r>
        <w:rPr>
          <w:rFonts w:eastAsia="Times New Roman" w:cs="Arial"/>
          <w:lang w:bidi="he-IL"/>
        </w:rPr>
        <w:t>could</w:t>
      </w:r>
      <w:r w:rsidR="008E4A55">
        <w:rPr>
          <w:rFonts w:eastAsia="Times New Roman" w:cs="Arial"/>
          <w:lang w:bidi="he-IL"/>
        </w:rPr>
        <w:t xml:space="preserve"> </w:t>
      </w:r>
      <w:r>
        <w:rPr>
          <w:rFonts w:eastAsia="Times New Roman" w:cs="Arial"/>
          <w:lang w:bidi="he-IL"/>
        </w:rPr>
        <w:t xml:space="preserve">vote to purchase a new fridge for the tuckshop because </w:t>
      </w:r>
      <w:r w:rsidR="008E4A55">
        <w:rPr>
          <w:rFonts w:eastAsia="Times New Roman" w:cs="Arial"/>
          <w:lang w:bidi="he-IL"/>
        </w:rPr>
        <w:t>they</w:t>
      </w:r>
      <w:r>
        <w:rPr>
          <w:rFonts w:eastAsia="Times New Roman" w:cs="Arial"/>
          <w:lang w:bidi="he-IL"/>
        </w:rPr>
        <w:t xml:space="preserve"> would not have any financial gain from a new fridge </w:t>
      </w:r>
      <w:r w:rsidR="008E4A55">
        <w:rPr>
          <w:rFonts w:eastAsia="Times New Roman" w:cs="Arial"/>
          <w:lang w:bidi="he-IL"/>
        </w:rPr>
        <w:t xml:space="preserve">being </w:t>
      </w:r>
      <w:r>
        <w:rPr>
          <w:rFonts w:eastAsia="Times New Roman" w:cs="Arial"/>
          <w:lang w:bidi="he-IL"/>
        </w:rPr>
        <w:t>in the tuckshop.</w:t>
      </w:r>
    </w:p>
    <w:p w14:paraId="79C897B9" w14:textId="77777777" w:rsidR="00E424AB" w:rsidRPr="000E14B6" w:rsidRDefault="00E424AB" w:rsidP="00E424AB">
      <w:pPr>
        <w:spacing w:after="0" w:line="240" w:lineRule="auto"/>
        <w:ind w:right="567"/>
        <w:jc w:val="both"/>
        <w:rPr>
          <w:rFonts w:eastAsia="Times New Roman" w:cs="Arial"/>
          <w:lang w:bidi="he-IL"/>
        </w:rPr>
      </w:pPr>
    </w:p>
    <w:p w14:paraId="1F71A053" w14:textId="77777777" w:rsidR="00E424AB" w:rsidRPr="000E14B6" w:rsidRDefault="00E424AB" w:rsidP="00E424AB">
      <w:pPr>
        <w:spacing w:after="0" w:line="240" w:lineRule="auto"/>
        <w:ind w:right="567"/>
        <w:jc w:val="both"/>
        <w:rPr>
          <w:rFonts w:cs="Arial"/>
          <w:b/>
          <w:color w:val="22499C"/>
          <w:szCs w:val="22"/>
        </w:rPr>
      </w:pPr>
      <w:r w:rsidRPr="000E14B6">
        <w:rPr>
          <w:rFonts w:cs="Arial"/>
          <w:b/>
          <w:color w:val="22499C"/>
          <w:szCs w:val="22"/>
        </w:rPr>
        <w:t>Can</w:t>
      </w:r>
      <w:r>
        <w:rPr>
          <w:rFonts w:cs="Arial"/>
          <w:b/>
          <w:color w:val="22499C"/>
          <w:szCs w:val="22"/>
        </w:rPr>
        <w:t xml:space="preserve"> a</w:t>
      </w:r>
      <w:r w:rsidRPr="000E14B6">
        <w:rPr>
          <w:rFonts w:cs="Arial"/>
          <w:b/>
          <w:color w:val="22499C"/>
          <w:szCs w:val="22"/>
        </w:rPr>
        <w:t xml:space="preserve"> P&amp;C employee nominate for a sub-committee position?</w:t>
      </w:r>
    </w:p>
    <w:p w14:paraId="65205D67" w14:textId="2BDAD1BE" w:rsidR="00E424AB" w:rsidRPr="000E14B6" w:rsidRDefault="00E424AB" w:rsidP="00E424AB">
      <w:pPr>
        <w:spacing w:after="0" w:line="240" w:lineRule="auto"/>
        <w:ind w:right="567"/>
        <w:jc w:val="both"/>
        <w:rPr>
          <w:rFonts w:eastAsia="Times New Roman" w:cs="Arial"/>
          <w:lang w:bidi="he-IL"/>
        </w:rPr>
      </w:pPr>
      <w:r w:rsidRPr="000E14B6">
        <w:rPr>
          <w:rFonts w:eastAsia="Times New Roman" w:cs="Arial"/>
          <w:lang w:bidi="he-IL"/>
        </w:rPr>
        <w:t>Employees can be a member of a sub-committee</w:t>
      </w:r>
      <w:r w:rsidR="00DF743A">
        <w:rPr>
          <w:rFonts w:eastAsia="Times New Roman" w:cs="Arial"/>
          <w:lang w:bidi="he-IL"/>
        </w:rPr>
        <w:t xml:space="preserve"> </w:t>
      </w:r>
      <w:r w:rsidRPr="000E14B6">
        <w:rPr>
          <w:rFonts w:eastAsia="Times New Roman" w:cs="Arial"/>
          <w:lang w:bidi="he-IL"/>
        </w:rPr>
        <w:t xml:space="preserve">which is not directly related to their employment </w:t>
      </w:r>
      <w:r>
        <w:rPr>
          <w:rFonts w:eastAsia="Times New Roman" w:cs="Arial"/>
          <w:lang w:bidi="he-IL"/>
        </w:rPr>
        <w:t>(</w:t>
      </w:r>
      <w:r w:rsidRPr="000E14B6">
        <w:rPr>
          <w:rFonts w:eastAsia="Times New Roman" w:cs="Arial"/>
          <w:lang w:bidi="he-IL"/>
        </w:rPr>
        <w:t>e.g. a tuckshop employee could be a member of the uniform shop sub-committee</w:t>
      </w:r>
      <w:r>
        <w:rPr>
          <w:rFonts w:eastAsia="Times New Roman" w:cs="Arial"/>
          <w:lang w:bidi="he-IL"/>
        </w:rPr>
        <w:t>)</w:t>
      </w:r>
      <w:r w:rsidRPr="000E14B6">
        <w:rPr>
          <w:rFonts w:eastAsia="Times New Roman" w:cs="Arial"/>
          <w:lang w:bidi="he-IL"/>
        </w:rPr>
        <w:t>.</w:t>
      </w:r>
      <w:r>
        <w:rPr>
          <w:rFonts w:eastAsia="Times New Roman" w:cs="Arial"/>
          <w:lang w:bidi="he-IL"/>
        </w:rPr>
        <w:t xml:space="preserve"> </w:t>
      </w:r>
    </w:p>
    <w:p w14:paraId="25AC1CAD" w14:textId="77777777" w:rsidR="00E424AB" w:rsidRPr="002E4A62" w:rsidRDefault="00E424AB" w:rsidP="00E424AB">
      <w:pPr>
        <w:spacing w:after="0" w:line="240" w:lineRule="auto"/>
        <w:ind w:right="567"/>
        <w:jc w:val="both"/>
        <w:rPr>
          <w:rFonts w:cs="Arial"/>
          <w:b/>
          <w:szCs w:val="22"/>
        </w:rPr>
      </w:pPr>
    </w:p>
    <w:p w14:paraId="56D4CDAC" w14:textId="3F527A0A" w:rsidR="00E424AB" w:rsidRPr="003A154F" w:rsidRDefault="00E424AB" w:rsidP="00E424AB">
      <w:pPr>
        <w:spacing w:after="0" w:line="240" w:lineRule="auto"/>
        <w:ind w:right="567"/>
        <w:jc w:val="both"/>
        <w:rPr>
          <w:rFonts w:cs="Arial"/>
          <w:b/>
          <w:color w:val="22499C"/>
          <w:szCs w:val="22"/>
        </w:rPr>
      </w:pPr>
      <w:r>
        <w:rPr>
          <w:rFonts w:cs="Arial"/>
          <w:b/>
          <w:color w:val="22499C"/>
          <w:szCs w:val="22"/>
        </w:rPr>
        <w:t xml:space="preserve">Where can a P&amp;C employee get advice if they have concerns </w:t>
      </w:r>
      <w:r w:rsidR="0075278C">
        <w:rPr>
          <w:rFonts w:cs="Arial"/>
          <w:b/>
          <w:color w:val="22499C"/>
          <w:szCs w:val="22"/>
        </w:rPr>
        <w:t>about</w:t>
      </w:r>
      <w:r>
        <w:rPr>
          <w:rFonts w:cs="Arial"/>
          <w:b/>
          <w:color w:val="22499C"/>
          <w:szCs w:val="22"/>
        </w:rPr>
        <w:t xml:space="preserve"> their wages or employment conditions</w:t>
      </w:r>
      <w:r w:rsidRPr="003A154F">
        <w:rPr>
          <w:rFonts w:cs="Arial"/>
          <w:b/>
          <w:color w:val="22499C"/>
          <w:szCs w:val="22"/>
        </w:rPr>
        <w:t xml:space="preserve">? </w:t>
      </w:r>
    </w:p>
    <w:p w14:paraId="5CC98E6C" w14:textId="0591B1CC" w:rsidR="000F58CA" w:rsidRPr="003A154F" w:rsidRDefault="00E424AB" w:rsidP="00E424AB">
      <w:pPr>
        <w:spacing w:after="60" w:line="240" w:lineRule="auto"/>
        <w:ind w:right="567"/>
        <w:jc w:val="both"/>
        <w:rPr>
          <w:rFonts w:eastAsia="Times New Roman" w:cs="Arial"/>
          <w:lang w:bidi="he-IL"/>
        </w:rPr>
      </w:pPr>
      <w:r>
        <w:rPr>
          <w:rFonts w:eastAsia="Times New Roman" w:cs="Arial"/>
          <w:lang w:bidi="he-IL"/>
        </w:rPr>
        <w:t xml:space="preserve">The employee should contact the President or P&amp;C Executive Committee to discuss their concerns. If the matter is not resolved, they may </w:t>
      </w:r>
      <w:r w:rsidRPr="003A154F">
        <w:rPr>
          <w:rFonts w:eastAsia="Times New Roman" w:cs="Arial"/>
          <w:lang w:bidi="he-IL"/>
        </w:rPr>
        <w:t xml:space="preserve">wish to seek advice from their employee union (if relevant), </w:t>
      </w:r>
      <w:r>
        <w:rPr>
          <w:rFonts w:eastAsia="Times New Roman" w:cs="Arial"/>
          <w:lang w:bidi="he-IL"/>
        </w:rPr>
        <w:t xml:space="preserve">or </w:t>
      </w:r>
      <w:r w:rsidRPr="003A154F">
        <w:rPr>
          <w:rFonts w:eastAsia="Times New Roman" w:cs="Arial"/>
          <w:lang w:bidi="he-IL"/>
        </w:rPr>
        <w:t xml:space="preserve">the </w:t>
      </w:r>
      <w:hyperlink r:id="rId13" w:history="1">
        <w:r w:rsidRPr="001A5830">
          <w:rPr>
            <w:rStyle w:val="Hyperlink"/>
            <w:rFonts w:eastAsia="Times New Roman" w:cs="Arial"/>
            <w:lang w:bidi="he-IL"/>
          </w:rPr>
          <w:t>Queensland Industrial Relations Commi</w:t>
        </w:r>
        <w:r>
          <w:rPr>
            <w:rStyle w:val="Hyperlink"/>
            <w:rFonts w:eastAsia="Times New Roman" w:cs="Arial"/>
            <w:lang w:bidi="he-IL"/>
          </w:rPr>
          <w:t>ssion</w:t>
        </w:r>
      </w:hyperlink>
      <w:r w:rsidRPr="003A154F">
        <w:rPr>
          <w:rFonts w:eastAsia="Times New Roman" w:cs="Arial"/>
          <w:lang w:bidi="he-IL"/>
        </w:rPr>
        <w:t>.</w:t>
      </w:r>
      <w:r>
        <w:rPr>
          <w:rFonts w:eastAsia="Times New Roman" w:cs="Arial"/>
          <w:lang w:bidi="he-IL"/>
        </w:rPr>
        <w:t xml:space="preserve"> Neither t</w:t>
      </w:r>
      <w:r w:rsidRPr="003A154F">
        <w:rPr>
          <w:rFonts w:eastAsia="Times New Roman" w:cs="Arial"/>
          <w:lang w:bidi="he-IL"/>
        </w:rPr>
        <w:t>he Department of Education</w:t>
      </w:r>
      <w:r>
        <w:rPr>
          <w:rFonts w:eastAsia="Times New Roman" w:cs="Arial"/>
          <w:lang w:bidi="he-IL"/>
        </w:rPr>
        <w:t xml:space="preserve"> nor the principal of the school have</w:t>
      </w:r>
      <w:r w:rsidRPr="003A154F">
        <w:rPr>
          <w:rFonts w:eastAsia="Times New Roman" w:cs="Arial"/>
          <w:lang w:bidi="he-IL"/>
        </w:rPr>
        <w:t xml:space="preserve"> jurisdiction over industrial matters concerning </w:t>
      </w:r>
      <w:r>
        <w:rPr>
          <w:rFonts w:eastAsia="Times New Roman" w:cs="Arial"/>
          <w:lang w:bidi="he-IL"/>
        </w:rPr>
        <w:t xml:space="preserve">a person employed by </w:t>
      </w:r>
      <w:r w:rsidRPr="003A154F">
        <w:rPr>
          <w:rFonts w:eastAsia="Times New Roman" w:cs="Arial"/>
          <w:lang w:bidi="he-IL"/>
        </w:rPr>
        <w:t xml:space="preserve">the P&amp;C. </w:t>
      </w:r>
    </w:p>
    <w:p w14:paraId="721DE542" w14:textId="77777777" w:rsidR="000F58CA" w:rsidRPr="006B5650" w:rsidRDefault="000A5BDC" w:rsidP="000F58CA">
      <w:pPr>
        <w:shd w:val="clear" w:color="auto" w:fill="FFFFFF"/>
        <w:spacing w:before="240" w:after="360" w:line="240" w:lineRule="auto"/>
        <w:ind w:right="567"/>
        <w:rPr>
          <w:rFonts w:cs="Arial"/>
          <w:lang w:val="en-GB"/>
        </w:rPr>
      </w:pPr>
      <w:hyperlink w:anchor="_top" w:history="1">
        <w:r w:rsidR="000F58CA" w:rsidRPr="00B802A3">
          <w:rPr>
            <w:rStyle w:val="Hyperlink"/>
            <w:rFonts w:cs="Arial"/>
            <w:lang w:val="en-GB"/>
          </w:rPr>
          <w:t>&lt;Back to top&gt;</w:t>
        </w:r>
      </w:hyperlink>
    </w:p>
    <w:p w14:paraId="4FBCB4DF" w14:textId="77777777" w:rsidR="00E424AB" w:rsidRPr="00E14497" w:rsidRDefault="00E424AB" w:rsidP="00E14497">
      <w:pPr>
        <w:pStyle w:val="Heading5"/>
        <w:rPr>
          <w:b/>
          <w:sz w:val="24"/>
        </w:rPr>
      </w:pPr>
      <w:bookmarkStart w:id="14" w:name="_6._Blue_cards"/>
      <w:bookmarkEnd w:id="14"/>
      <w:r w:rsidRPr="00E14497">
        <w:rPr>
          <w:b/>
          <w:sz w:val="24"/>
        </w:rPr>
        <w:t>6. Blue cards and student protection training</w:t>
      </w:r>
    </w:p>
    <w:p w14:paraId="1573A841" w14:textId="77777777" w:rsidR="00E424AB" w:rsidRPr="003A154F" w:rsidRDefault="00E424AB" w:rsidP="00E424AB">
      <w:pPr>
        <w:spacing w:after="60" w:line="240" w:lineRule="auto"/>
        <w:ind w:right="567"/>
        <w:jc w:val="both"/>
        <w:rPr>
          <w:rFonts w:cs="Arial"/>
          <w:b/>
          <w:color w:val="22499C"/>
          <w:szCs w:val="22"/>
        </w:rPr>
      </w:pPr>
      <w:bookmarkStart w:id="15" w:name="_Hlk98425360"/>
      <w:r w:rsidRPr="003A154F">
        <w:rPr>
          <w:rFonts w:cs="Arial"/>
          <w:b/>
          <w:color w:val="22499C"/>
          <w:szCs w:val="22"/>
        </w:rPr>
        <w:t>Do P&amp;C members</w:t>
      </w:r>
      <w:r>
        <w:rPr>
          <w:rFonts w:cs="Arial"/>
          <w:b/>
          <w:color w:val="22499C"/>
          <w:szCs w:val="22"/>
        </w:rPr>
        <w:t xml:space="preserve"> need </w:t>
      </w:r>
      <w:r w:rsidRPr="003A154F">
        <w:rPr>
          <w:rFonts w:cs="Arial"/>
          <w:b/>
          <w:color w:val="22499C"/>
          <w:szCs w:val="22"/>
        </w:rPr>
        <w:t>a blue card</w:t>
      </w:r>
      <w:r>
        <w:rPr>
          <w:rFonts w:cs="Arial"/>
          <w:b/>
          <w:color w:val="22499C"/>
          <w:szCs w:val="22"/>
        </w:rPr>
        <w:t>?</w:t>
      </w:r>
    </w:p>
    <w:p w14:paraId="5CDC5272" w14:textId="77777777" w:rsidR="00A83776" w:rsidRDefault="00E424AB" w:rsidP="00E424AB">
      <w:pPr>
        <w:spacing w:after="60" w:line="240" w:lineRule="auto"/>
        <w:ind w:right="567"/>
        <w:jc w:val="both"/>
        <w:rPr>
          <w:rFonts w:cs="Arial"/>
        </w:rPr>
      </w:pPr>
      <w:r>
        <w:rPr>
          <w:rFonts w:cs="Arial"/>
        </w:rPr>
        <w:t xml:space="preserve">Members </w:t>
      </w:r>
      <w:r w:rsidRPr="003A154F">
        <w:rPr>
          <w:rFonts w:cs="Arial"/>
        </w:rPr>
        <w:t xml:space="preserve">who </w:t>
      </w:r>
      <w:r>
        <w:rPr>
          <w:rFonts w:cs="Arial"/>
        </w:rPr>
        <w:t>are</w:t>
      </w:r>
      <w:r w:rsidRPr="003A154F">
        <w:rPr>
          <w:rFonts w:cs="Arial"/>
        </w:rPr>
        <w:t xml:space="preserve"> not parent</w:t>
      </w:r>
      <w:r>
        <w:rPr>
          <w:rFonts w:cs="Arial"/>
        </w:rPr>
        <w:t>s</w:t>
      </w:r>
      <w:r w:rsidRPr="003A154F">
        <w:rPr>
          <w:rFonts w:cs="Arial"/>
        </w:rPr>
        <w:t xml:space="preserve"> of current student</w:t>
      </w:r>
      <w:r>
        <w:rPr>
          <w:rFonts w:cs="Arial"/>
        </w:rPr>
        <w:t xml:space="preserve">s at the school (and </w:t>
      </w:r>
      <w:r w:rsidR="00A83776">
        <w:rPr>
          <w:rFonts w:cs="Arial"/>
        </w:rPr>
        <w:t xml:space="preserve">who are </w:t>
      </w:r>
      <w:r>
        <w:rPr>
          <w:rFonts w:cs="Arial"/>
        </w:rPr>
        <w:t>not registered teachers at the school) must meet</w:t>
      </w:r>
      <w:r w:rsidR="00A83776">
        <w:rPr>
          <w:rFonts w:cs="Arial"/>
        </w:rPr>
        <w:t xml:space="preserve"> the </w:t>
      </w:r>
      <w:r>
        <w:rPr>
          <w:rFonts w:cs="Arial"/>
        </w:rPr>
        <w:t>b</w:t>
      </w:r>
      <w:r w:rsidRPr="003A154F">
        <w:rPr>
          <w:rFonts w:cs="Arial"/>
        </w:rPr>
        <w:t xml:space="preserve">lue </w:t>
      </w:r>
      <w:r>
        <w:rPr>
          <w:rFonts w:cs="Arial"/>
        </w:rPr>
        <w:t>c</w:t>
      </w:r>
      <w:r w:rsidRPr="003A154F">
        <w:rPr>
          <w:rFonts w:cs="Arial"/>
        </w:rPr>
        <w:t>ard</w:t>
      </w:r>
      <w:r>
        <w:rPr>
          <w:rFonts w:cs="Arial"/>
        </w:rPr>
        <w:t xml:space="preserve"> requirements outlined in</w:t>
      </w:r>
      <w:r w:rsidR="00A83776">
        <w:rPr>
          <w:rFonts w:cs="Arial"/>
        </w:rPr>
        <w:t xml:space="preserve"> Blue Card Services’ Fact Sheet for </w:t>
      </w:r>
      <w:hyperlink r:id="rId14" w:history="1">
        <w:r w:rsidR="00A83776" w:rsidRPr="00A83776">
          <w:rPr>
            <w:rStyle w:val="Hyperlink"/>
            <w:rFonts w:cs="Arial"/>
          </w:rPr>
          <w:t>Parents and citizens associations</w:t>
        </w:r>
      </w:hyperlink>
      <w:r w:rsidR="00A83776">
        <w:rPr>
          <w:rFonts w:cs="Arial"/>
        </w:rPr>
        <w:t xml:space="preserve">. </w:t>
      </w:r>
    </w:p>
    <w:p w14:paraId="110A85E8" w14:textId="4D4D893A" w:rsidR="00E424AB" w:rsidRDefault="00E424AB" w:rsidP="00E424AB">
      <w:pPr>
        <w:spacing w:after="60" w:line="240" w:lineRule="auto"/>
        <w:ind w:right="567"/>
        <w:jc w:val="both"/>
        <w:rPr>
          <w:rFonts w:cs="Arial"/>
        </w:rPr>
      </w:pPr>
      <w:r w:rsidRPr="00A83776">
        <w:t xml:space="preserve">As outlined in the </w:t>
      </w:r>
      <w:r w:rsidR="0075278C">
        <w:t>fact</w:t>
      </w:r>
      <w:r w:rsidRPr="00A83776">
        <w:t xml:space="preserve"> sheet, different provisions also apply if the P&amp;C runs an Outside School Hours Care (OSHC) service.</w:t>
      </w:r>
    </w:p>
    <w:p w14:paraId="5BBFC2E9" w14:textId="77777777" w:rsidR="00E424AB" w:rsidRDefault="00E424AB" w:rsidP="00E424AB">
      <w:pPr>
        <w:spacing w:after="0" w:line="240" w:lineRule="auto"/>
        <w:ind w:right="567"/>
        <w:jc w:val="both"/>
        <w:rPr>
          <w:rFonts w:cs="Arial"/>
          <w:b/>
          <w:color w:val="22499C"/>
          <w:szCs w:val="22"/>
        </w:rPr>
      </w:pPr>
    </w:p>
    <w:p w14:paraId="66A5563C" w14:textId="77777777" w:rsidR="00E424AB" w:rsidRPr="003A154F" w:rsidRDefault="00E424AB" w:rsidP="00E424AB">
      <w:pPr>
        <w:spacing w:after="60" w:line="240" w:lineRule="auto"/>
        <w:ind w:right="567"/>
        <w:jc w:val="both"/>
        <w:rPr>
          <w:rFonts w:cs="Arial"/>
          <w:b/>
          <w:color w:val="22499C"/>
          <w:szCs w:val="22"/>
        </w:rPr>
      </w:pPr>
      <w:r w:rsidRPr="003A154F">
        <w:rPr>
          <w:rFonts w:cs="Arial"/>
          <w:b/>
          <w:color w:val="22499C"/>
          <w:szCs w:val="22"/>
        </w:rPr>
        <w:t xml:space="preserve">Do P&amp;C members </w:t>
      </w:r>
      <w:r>
        <w:rPr>
          <w:rFonts w:cs="Arial"/>
          <w:b/>
          <w:color w:val="22499C"/>
          <w:szCs w:val="22"/>
        </w:rPr>
        <w:t>need</w:t>
      </w:r>
      <w:r w:rsidRPr="003A154F">
        <w:rPr>
          <w:rFonts w:cs="Arial"/>
          <w:b/>
          <w:color w:val="22499C"/>
          <w:szCs w:val="22"/>
        </w:rPr>
        <w:t xml:space="preserve"> to do </w:t>
      </w:r>
      <w:r>
        <w:rPr>
          <w:rFonts w:cs="Arial"/>
          <w:b/>
          <w:color w:val="22499C"/>
          <w:szCs w:val="22"/>
        </w:rPr>
        <w:t>s</w:t>
      </w:r>
      <w:r w:rsidRPr="003A154F">
        <w:rPr>
          <w:rFonts w:cs="Arial"/>
          <w:b/>
          <w:color w:val="22499C"/>
          <w:szCs w:val="22"/>
        </w:rPr>
        <w:t xml:space="preserve">tudent </w:t>
      </w:r>
      <w:r>
        <w:rPr>
          <w:rFonts w:cs="Arial"/>
          <w:b/>
          <w:color w:val="22499C"/>
          <w:szCs w:val="22"/>
        </w:rPr>
        <w:t>p</w:t>
      </w:r>
      <w:r w:rsidRPr="003A154F">
        <w:rPr>
          <w:rFonts w:cs="Arial"/>
          <w:b/>
          <w:color w:val="22499C"/>
          <w:szCs w:val="22"/>
        </w:rPr>
        <w:t>rotection training?</w:t>
      </w:r>
    </w:p>
    <w:p w14:paraId="6FEA23B8" w14:textId="77777777" w:rsidR="00E424AB" w:rsidRPr="003A154F" w:rsidRDefault="00E424AB" w:rsidP="00E424AB">
      <w:pPr>
        <w:spacing w:after="60" w:line="240" w:lineRule="auto"/>
        <w:ind w:right="567"/>
        <w:jc w:val="both"/>
        <w:rPr>
          <w:rFonts w:cs="Arial"/>
          <w:color w:val="000000"/>
        </w:rPr>
      </w:pPr>
      <w:r>
        <w:rPr>
          <w:rFonts w:cs="Arial"/>
          <w:color w:val="000000"/>
        </w:rPr>
        <w:t>S</w:t>
      </w:r>
      <w:r w:rsidRPr="003A154F">
        <w:rPr>
          <w:rFonts w:cs="Arial"/>
          <w:color w:val="000000"/>
        </w:rPr>
        <w:t xml:space="preserve">tudent protection training </w:t>
      </w:r>
      <w:r>
        <w:rPr>
          <w:rFonts w:cs="Arial"/>
          <w:color w:val="000000"/>
        </w:rPr>
        <w:t xml:space="preserve">requirements </w:t>
      </w:r>
      <w:r w:rsidRPr="003A154F">
        <w:rPr>
          <w:rFonts w:cs="Arial"/>
          <w:color w:val="000000"/>
        </w:rPr>
        <w:t xml:space="preserve">depend on the nature </w:t>
      </w:r>
      <w:r>
        <w:rPr>
          <w:rFonts w:cs="Arial"/>
          <w:color w:val="000000"/>
        </w:rPr>
        <w:t xml:space="preserve">of a member’s </w:t>
      </w:r>
      <w:r w:rsidRPr="003A154F">
        <w:rPr>
          <w:rFonts w:cs="Arial"/>
          <w:color w:val="000000"/>
        </w:rPr>
        <w:t>contact with students and is determined by the principal.</w:t>
      </w:r>
    </w:p>
    <w:p w14:paraId="17315D9A" w14:textId="61ACEF5C" w:rsidR="007A3DFB" w:rsidRDefault="00E424AB" w:rsidP="00E424AB">
      <w:pPr>
        <w:spacing w:after="60" w:line="240" w:lineRule="auto"/>
        <w:ind w:right="567"/>
        <w:jc w:val="both"/>
        <w:rPr>
          <w:rFonts w:cs="Arial"/>
          <w:color w:val="000000"/>
        </w:rPr>
      </w:pPr>
      <w:r w:rsidRPr="003A154F">
        <w:rPr>
          <w:rFonts w:cs="Arial"/>
          <w:color w:val="000000"/>
        </w:rPr>
        <w:t>Non-departmental employees, volunteers and visitors who have regular contact with students receive</w:t>
      </w:r>
      <w:r w:rsidR="007A3DFB">
        <w:rPr>
          <w:rFonts w:cs="Arial"/>
          <w:color w:val="000000"/>
        </w:rPr>
        <w:t xml:space="preserve"> </w:t>
      </w:r>
      <w:r w:rsidRPr="003A154F">
        <w:rPr>
          <w:rFonts w:cs="Arial"/>
          <w:color w:val="000000"/>
        </w:rPr>
        <w:t xml:space="preserve">student protection training determined by the principal. </w:t>
      </w:r>
    </w:p>
    <w:p w14:paraId="04694794" w14:textId="427F6293" w:rsidR="00E424AB" w:rsidRDefault="007A3DFB" w:rsidP="00E424AB">
      <w:pPr>
        <w:spacing w:after="60" w:line="240" w:lineRule="auto"/>
        <w:ind w:right="567"/>
        <w:jc w:val="both"/>
        <w:rPr>
          <w:rFonts w:cs="Arial"/>
          <w:color w:val="000000"/>
        </w:rPr>
      </w:pPr>
      <w:r>
        <w:rPr>
          <w:rFonts w:cs="Arial"/>
          <w:color w:val="000000"/>
        </w:rPr>
        <w:t>Please c</w:t>
      </w:r>
      <w:r w:rsidR="00E424AB" w:rsidRPr="003A154F">
        <w:rPr>
          <w:rFonts w:cs="Arial"/>
          <w:color w:val="000000"/>
        </w:rPr>
        <w:t>ontact the school principal for more information.</w:t>
      </w:r>
    </w:p>
    <w:bookmarkEnd w:id="15"/>
    <w:p w14:paraId="52A5E2A1" w14:textId="77777777" w:rsidR="000F58CA" w:rsidRPr="000F58CA" w:rsidRDefault="000F58CA" w:rsidP="000F58CA">
      <w:pPr>
        <w:shd w:val="clear" w:color="auto" w:fill="FFFFFF"/>
        <w:spacing w:before="240" w:after="360" w:line="240" w:lineRule="auto"/>
        <w:ind w:right="567"/>
        <w:rPr>
          <w:rStyle w:val="Hyperlink"/>
        </w:rPr>
      </w:pPr>
      <w:r w:rsidRPr="000F58CA">
        <w:rPr>
          <w:rStyle w:val="Hyperlink"/>
        </w:rPr>
        <w:fldChar w:fldCharType="begin"/>
      </w:r>
      <w:r w:rsidRPr="000F58CA">
        <w:rPr>
          <w:rStyle w:val="Hyperlink"/>
        </w:rPr>
        <w:instrText xml:space="preserve"> HYPERLINK  \l "_top" </w:instrText>
      </w:r>
      <w:r w:rsidRPr="000F58CA">
        <w:rPr>
          <w:rStyle w:val="Hyperlink"/>
        </w:rPr>
        <w:fldChar w:fldCharType="separate"/>
      </w:r>
      <w:r w:rsidRPr="00B802A3">
        <w:rPr>
          <w:rStyle w:val="Hyperlink"/>
          <w:rFonts w:cs="Arial"/>
          <w:lang w:val="en-GB"/>
        </w:rPr>
        <w:t>&lt;Back to top&gt;</w:t>
      </w:r>
      <w:r w:rsidRPr="000F58CA">
        <w:rPr>
          <w:rStyle w:val="Hyperlink"/>
        </w:rPr>
        <w:fldChar w:fldCharType="end"/>
      </w:r>
    </w:p>
    <w:p w14:paraId="4C10A5A5" w14:textId="2B6D7323" w:rsidR="00E424AB" w:rsidRPr="00E14497" w:rsidRDefault="00E424AB" w:rsidP="00E14497">
      <w:pPr>
        <w:pStyle w:val="Heading5"/>
        <w:rPr>
          <w:b/>
          <w:sz w:val="24"/>
        </w:rPr>
      </w:pPr>
      <w:bookmarkStart w:id="16" w:name="_7._Other_considerations"/>
      <w:bookmarkEnd w:id="16"/>
      <w:r w:rsidRPr="00E14497">
        <w:rPr>
          <w:b/>
          <w:sz w:val="24"/>
        </w:rPr>
        <w:t>7. Other</w:t>
      </w:r>
      <w:r w:rsidR="007A3DFB">
        <w:rPr>
          <w:b/>
          <w:sz w:val="24"/>
        </w:rPr>
        <w:t xml:space="preserve"> matter</w:t>
      </w:r>
      <w:r w:rsidRPr="00E14497">
        <w:rPr>
          <w:b/>
          <w:sz w:val="24"/>
        </w:rPr>
        <w:t>s</w:t>
      </w:r>
    </w:p>
    <w:p w14:paraId="35AF8AED" w14:textId="77777777" w:rsidR="00E424AB" w:rsidRPr="00660CF0" w:rsidRDefault="00E424AB" w:rsidP="00E424AB">
      <w:pPr>
        <w:spacing w:after="0" w:line="240" w:lineRule="auto"/>
        <w:ind w:right="567"/>
        <w:jc w:val="both"/>
        <w:rPr>
          <w:rFonts w:cs="Arial"/>
          <w:b/>
          <w:color w:val="22499C"/>
          <w:szCs w:val="22"/>
        </w:rPr>
      </w:pPr>
      <w:r>
        <w:rPr>
          <w:rFonts w:cs="Arial"/>
          <w:b/>
          <w:color w:val="22499C"/>
          <w:szCs w:val="22"/>
        </w:rPr>
        <w:t>What is the best way to resolve conflict within a P&amp;C?</w:t>
      </w:r>
    </w:p>
    <w:p w14:paraId="5D7160F0" w14:textId="0922134B" w:rsidR="00E424AB" w:rsidRPr="000F58CA" w:rsidRDefault="007A3DFB" w:rsidP="000F58CA">
      <w:pPr>
        <w:spacing w:before="30" w:after="30" w:line="276" w:lineRule="auto"/>
        <w:ind w:right="567"/>
        <w:jc w:val="both"/>
        <w:rPr>
          <w:color w:val="000000" w:themeColor="text1"/>
        </w:rPr>
      </w:pPr>
      <w:r>
        <w:rPr>
          <w:rFonts w:eastAsia="Times New Roman" w:cs="Arial"/>
          <w:color w:val="000000" w:themeColor="text1"/>
          <w:lang w:bidi="he-IL"/>
        </w:rPr>
        <w:t>L</w:t>
      </w:r>
      <w:r w:rsidR="00E424AB">
        <w:rPr>
          <w:rFonts w:eastAsia="Times New Roman" w:cs="Arial"/>
          <w:color w:val="000000" w:themeColor="text1"/>
          <w:lang w:bidi="he-IL"/>
        </w:rPr>
        <w:t>ike any organisations,</w:t>
      </w:r>
      <w:r>
        <w:rPr>
          <w:rFonts w:eastAsia="Times New Roman" w:cs="Arial"/>
          <w:color w:val="000000" w:themeColor="text1"/>
          <w:lang w:bidi="he-IL"/>
        </w:rPr>
        <w:t xml:space="preserve"> P&amp;</w:t>
      </w:r>
      <w:r w:rsidR="00FD2D98">
        <w:rPr>
          <w:rFonts w:eastAsia="Times New Roman" w:cs="Arial"/>
          <w:color w:val="000000" w:themeColor="text1"/>
          <w:lang w:bidi="he-IL"/>
        </w:rPr>
        <w:t>C</w:t>
      </w:r>
      <w:r>
        <w:rPr>
          <w:rFonts w:eastAsia="Times New Roman" w:cs="Arial"/>
          <w:color w:val="000000" w:themeColor="text1"/>
          <w:lang w:bidi="he-IL"/>
        </w:rPr>
        <w:t>s</w:t>
      </w:r>
      <w:r w:rsidR="00E424AB">
        <w:rPr>
          <w:rFonts w:eastAsia="Times New Roman" w:cs="Arial"/>
          <w:color w:val="000000" w:themeColor="text1"/>
          <w:lang w:bidi="he-IL"/>
        </w:rPr>
        <w:t xml:space="preserve"> include members with varying views. </w:t>
      </w:r>
      <w:r w:rsidR="00E424AB" w:rsidRPr="00660CF0">
        <w:rPr>
          <w:rFonts w:eastAsia="Times New Roman" w:cs="Arial"/>
          <w:color w:val="000000" w:themeColor="text1"/>
          <w:lang w:bidi="he-IL"/>
        </w:rPr>
        <w:t>If conflict arises</w:t>
      </w:r>
      <w:r w:rsidR="00E424AB">
        <w:rPr>
          <w:rFonts w:eastAsia="Times New Roman" w:cs="Arial"/>
          <w:color w:val="000000" w:themeColor="text1"/>
          <w:lang w:bidi="he-IL"/>
        </w:rPr>
        <w:t xml:space="preserve">, </w:t>
      </w:r>
      <w:r w:rsidR="00E424AB" w:rsidRPr="00660CF0">
        <w:rPr>
          <w:rFonts w:eastAsia="Times New Roman" w:cs="Arial"/>
          <w:color w:val="000000" w:themeColor="text1"/>
          <w:lang w:bidi="he-IL"/>
        </w:rPr>
        <w:t xml:space="preserve">all parties have an obligation to try to resolve the </w:t>
      </w:r>
      <w:r>
        <w:rPr>
          <w:rFonts w:eastAsia="Times New Roman" w:cs="Arial"/>
          <w:color w:val="000000" w:themeColor="text1"/>
          <w:lang w:bidi="he-IL"/>
        </w:rPr>
        <w:t>matter</w:t>
      </w:r>
      <w:r w:rsidR="00E424AB" w:rsidRPr="00660CF0">
        <w:rPr>
          <w:rFonts w:eastAsia="Times New Roman" w:cs="Arial"/>
          <w:color w:val="000000" w:themeColor="text1"/>
          <w:lang w:bidi="he-IL"/>
        </w:rPr>
        <w:t xml:space="preserve"> in a respectful way for the benefit of the school and its students. </w:t>
      </w:r>
      <w:r>
        <w:rPr>
          <w:rFonts w:eastAsia="Times New Roman" w:cs="Arial"/>
          <w:color w:val="000000" w:themeColor="text1"/>
          <w:lang w:bidi="he-IL"/>
        </w:rPr>
        <w:t>For more information, r</w:t>
      </w:r>
      <w:r w:rsidR="00E424AB" w:rsidRPr="00660CF0">
        <w:rPr>
          <w:rFonts w:eastAsia="Times New Roman" w:cs="Arial"/>
          <w:color w:val="000000" w:themeColor="text1"/>
          <w:lang w:bidi="he-IL"/>
        </w:rPr>
        <w:t xml:space="preserve">efer to the </w:t>
      </w:r>
      <w:hyperlink r:id="rId15" w:history="1">
        <w:r w:rsidR="00E424AB" w:rsidRPr="00660CF0">
          <w:rPr>
            <w:rStyle w:val="Hyperlink"/>
            <w:rFonts w:eastAsia="Times New Roman" w:cs="Arial"/>
            <w:color w:val="000000" w:themeColor="text1"/>
            <w:lang w:bidi="he-IL"/>
          </w:rPr>
          <w:t>Information sheet for P&amp;Cs – Managing conflict</w:t>
        </w:r>
      </w:hyperlink>
      <w:r w:rsidR="00E424AB" w:rsidRPr="00660CF0">
        <w:rPr>
          <w:rFonts w:eastAsia="Times New Roman" w:cs="Arial"/>
          <w:color w:val="000000" w:themeColor="text1"/>
          <w:lang w:bidi="he-IL"/>
        </w:rPr>
        <w:t xml:space="preserve">. </w:t>
      </w:r>
    </w:p>
    <w:p w14:paraId="6F912A3C" w14:textId="6866B6D3" w:rsidR="008D7DDE" w:rsidRPr="00E424AB" w:rsidRDefault="000A5BDC" w:rsidP="000F58CA">
      <w:pPr>
        <w:shd w:val="clear" w:color="auto" w:fill="FFFFFF"/>
        <w:spacing w:before="240" w:after="360" w:line="240" w:lineRule="auto"/>
        <w:ind w:right="567"/>
      </w:pPr>
      <w:hyperlink w:anchor="_top" w:history="1">
        <w:r w:rsidR="000F58CA" w:rsidRPr="00B802A3">
          <w:rPr>
            <w:rStyle w:val="Hyperlink"/>
            <w:rFonts w:cs="Arial"/>
            <w:lang w:val="en-GB"/>
          </w:rPr>
          <w:t>&lt;Back to top&gt;</w:t>
        </w:r>
      </w:hyperlink>
    </w:p>
    <w:sectPr w:rsidR="008D7DDE" w:rsidRPr="00E424AB" w:rsidSect="00A43A04">
      <w:headerReference w:type="default" r:id="rId16"/>
      <w:footerReference w:type="default" r:id="rId17"/>
      <w:headerReference w:type="first" r:id="rId18"/>
      <w:footerReference w:type="first" r:id="rId19"/>
      <w:type w:val="continuous"/>
      <w:pgSz w:w="11900" w:h="16840"/>
      <w:pgMar w:top="993" w:right="843" w:bottom="1135"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F34F4" w14:textId="77777777" w:rsidR="00DE017C" w:rsidRDefault="00DE017C" w:rsidP="00190C24">
      <w:r>
        <w:separator/>
      </w:r>
    </w:p>
  </w:endnote>
  <w:endnote w:type="continuationSeparator" w:id="0">
    <w:p w14:paraId="317FF0CD" w14:textId="77777777" w:rsidR="00DE017C" w:rsidRDefault="00DE017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599784"/>
      <w:docPartObj>
        <w:docPartGallery w:val="Page Numbers (Bottom of Page)"/>
        <w:docPartUnique/>
      </w:docPartObj>
    </w:sdtPr>
    <w:sdtEndPr/>
    <w:sdtContent>
      <w:sdt>
        <w:sdtPr>
          <w:id w:val="-1705238520"/>
          <w:docPartObj>
            <w:docPartGallery w:val="Page Numbers (Top of Page)"/>
            <w:docPartUnique/>
          </w:docPartObj>
        </w:sdtPr>
        <w:sdtEndPr/>
        <w:sdtContent>
          <w:p w14:paraId="175D63A9" w14:textId="1A99FE4F" w:rsidR="000F58CA" w:rsidRDefault="000F58CA">
            <w:pPr>
              <w:pStyle w:val="Footer"/>
            </w:pPr>
            <w:r w:rsidRPr="00C36F32">
              <w:rPr>
                <w:noProof/>
                <w:color w:val="FF0000"/>
                <w:lang w:eastAsia="zh-CN"/>
              </w:rPr>
              <w:drawing>
                <wp:anchor distT="0" distB="0" distL="114300" distR="114300" simplePos="0" relativeHeight="251663360" behindDoc="1" locked="0" layoutInCell="1" allowOverlap="1" wp14:anchorId="4069F2DE" wp14:editId="7AB7324D">
                  <wp:simplePos x="0" y="0"/>
                  <wp:positionH relativeFrom="page">
                    <wp:posOffset>-169773</wp:posOffset>
                  </wp:positionH>
                  <wp:positionV relativeFrom="page">
                    <wp:posOffset>9827912</wp:posOffset>
                  </wp:positionV>
                  <wp:extent cx="7527290" cy="96837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290" cy="968375"/>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sidRPr="005A5BA7">
              <w:rPr>
                <w:sz w:val="20"/>
                <w:szCs w:val="20"/>
              </w:rPr>
              <w:t>Version 1.0 – Uncontrolled copy.</w:t>
            </w:r>
          </w:p>
        </w:sdtContent>
      </w:sdt>
    </w:sdtContent>
  </w:sdt>
  <w:p w14:paraId="69E9BB52" w14:textId="2CB0D80E" w:rsidR="005A5BA7" w:rsidRPr="005A5BA7" w:rsidRDefault="005A5BA7" w:rsidP="005A5BA7">
    <w:pPr>
      <w:jc w:val="both"/>
      <w:rPr>
        <w:rFonts w:cs="Arial"/>
        <w:sz w:val="20"/>
        <w:szCs w:val="20"/>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53BA0" w14:textId="77777777" w:rsidR="00645BD5" w:rsidRDefault="00645BD5">
    <w:pPr>
      <w:pStyle w:val="Footer"/>
    </w:pPr>
    <w:r w:rsidRPr="00C36F32">
      <w:rPr>
        <w:noProof/>
        <w:color w:val="FF0000"/>
        <w:lang w:eastAsia="zh-CN"/>
      </w:rPr>
      <w:drawing>
        <wp:anchor distT="0" distB="0" distL="114300" distR="114300" simplePos="0" relativeHeight="251661312" behindDoc="1" locked="0" layoutInCell="1" allowOverlap="1" wp14:anchorId="280ACE11" wp14:editId="419037D2">
          <wp:simplePos x="0" y="0"/>
          <wp:positionH relativeFrom="page">
            <wp:posOffset>-80010</wp:posOffset>
          </wp:positionH>
          <wp:positionV relativeFrom="page">
            <wp:posOffset>9819005</wp:posOffset>
          </wp:positionV>
          <wp:extent cx="7527600" cy="9684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86350" w14:textId="77777777" w:rsidR="00DE017C" w:rsidRDefault="00DE017C" w:rsidP="00190C24">
      <w:r>
        <w:separator/>
      </w:r>
    </w:p>
  </w:footnote>
  <w:footnote w:type="continuationSeparator" w:id="0">
    <w:p w14:paraId="6BE55FFB" w14:textId="77777777" w:rsidR="00DE017C" w:rsidRDefault="00DE017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8D13" w14:textId="77777777" w:rsidR="009D18FA" w:rsidRPr="009D18FA" w:rsidRDefault="009D18FA">
    <w:pPr>
      <w:pStyle w:val="Header"/>
      <w:rPr>
        <w:lang w:val="en-GB"/>
      </w:rPr>
    </w:pPr>
  </w:p>
  <w:p w14:paraId="3F74F269" w14:textId="77777777" w:rsidR="005B07FA" w:rsidRDefault="005B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16A7" w14:textId="77777777" w:rsidR="00FA746A" w:rsidRDefault="00FA746A" w:rsidP="00FA746A">
    <w:pPr>
      <w:pStyle w:val="Header"/>
      <w:ind w:left="-993" w:hanging="141"/>
    </w:pPr>
    <w:r w:rsidRPr="002E5DF3">
      <w:rPr>
        <w:noProof/>
        <w:sz w:val="52"/>
        <w:szCs w:val="52"/>
        <w:lang w:eastAsia="zh-CN"/>
      </w:rPr>
      <w:drawing>
        <wp:anchor distT="0" distB="0" distL="114300" distR="114300" simplePos="0" relativeHeight="251659264" behindDoc="1" locked="1" layoutInCell="1" allowOverlap="1" wp14:anchorId="0437B0E3" wp14:editId="6789AEFB">
          <wp:simplePos x="0" y="0"/>
          <wp:positionH relativeFrom="page">
            <wp:align>right</wp:align>
          </wp:positionH>
          <wp:positionV relativeFrom="topMargin">
            <wp:align>bottom</wp:align>
          </wp:positionV>
          <wp:extent cx="7559675" cy="503555"/>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8A2147"/>
    <w:multiLevelType w:val="hybridMultilevel"/>
    <w:tmpl w:val="97FAD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714F8"/>
    <w:multiLevelType w:val="hybridMultilevel"/>
    <w:tmpl w:val="9682609E"/>
    <w:lvl w:ilvl="0" w:tplc="EFE00AB2">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135D1547"/>
    <w:multiLevelType w:val="hybridMultilevel"/>
    <w:tmpl w:val="F39421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BE4C09"/>
    <w:multiLevelType w:val="hybridMultilevel"/>
    <w:tmpl w:val="28209A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CC5CD8"/>
    <w:multiLevelType w:val="hybridMultilevel"/>
    <w:tmpl w:val="23C24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C52D53"/>
    <w:multiLevelType w:val="hybridMultilevel"/>
    <w:tmpl w:val="002C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6B01DA"/>
    <w:multiLevelType w:val="hybridMultilevel"/>
    <w:tmpl w:val="550C0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63313F"/>
    <w:multiLevelType w:val="hybridMultilevel"/>
    <w:tmpl w:val="009EF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CE0F24"/>
    <w:multiLevelType w:val="multilevel"/>
    <w:tmpl w:val="2160E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CE1606"/>
    <w:multiLevelType w:val="hybridMultilevel"/>
    <w:tmpl w:val="1E085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F5C74"/>
    <w:multiLevelType w:val="hybridMultilevel"/>
    <w:tmpl w:val="43B4C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56EC2"/>
    <w:multiLevelType w:val="hybridMultilevel"/>
    <w:tmpl w:val="9606D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90D2953"/>
    <w:multiLevelType w:val="hybridMultilevel"/>
    <w:tmpl w:val="09625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977826"/>
    <w:multiLevelType w:val="hybridMultilevel"/>
    <w:tmpl w:val="52641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0D0B37"/>
    <w:multiLevelType w:val="hybridMultilevel"/>
    <w:tmpl w:val="C5283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A77D10"/>
    <w:multiLevelType w:val="hybridMultilevel"/>
    <w:tmpl w:val="5888D6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648D4BFC"/>
    <w:multiLevelType w:val="hybridMultilevel"/>
    <w:tmpl w:val="7D3AA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A168F8"/>
    <w:multiLevelType w:val="hybridMultilevel"/>
    <w:tmpl w:val="B3AA3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0E027D"/>
    <w:multiLevelType w:val="hybridMultilevel"/>
    <w:tmpl w:val="3DAA2714"/>
    <w:lvl w:ilvl="0" w:tplc="A0FE9F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0"/>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0"/>
  </w:num>
  <w:num w:numId="11">
    <w:abstractNumId w:val="0"/>
  </w:num>
  <w:num w:numId="12">
    <w:abstractNumId w:val="19"/>
  </w:num>
  <w:num w:numId="13">
    <w:abstractNumId w:val="7"/>
  </w:num>
  <w:num w:numId="14">
    <w:abstractNumId w:val="5"/>
  </w:num>
  <w:num w:numId="15">
    <w:abstractNumId w:val="18"/>
  </w:num>
  <w:num w:numId="16">
    <w:abstractNumId w:val="10"/>
  </w:num>
  <w:num w:numId="17">
    <w:abstractNumId w:val="6"/>
  </w:num>
  <w:num w:numId="18">
    <w:abstractNumId w:val="14"/>
  </w:num>
  <w:num w:numId="19">
    <w:abstractNumId w:val="15"/>
  </w:num>
  <w:num w:numId="20">
    <w:abstractNumId w:val="12"/>
  </w:num>
  <w:num w:numId="21">
    <w:abstractNumId w:val="8"/>
  </w:num>
  <w:num w:numId="22">
    <w:abstractNumId w:val="0"/>
  </w:num>
  <w:num w:numId="23">
    <w:abstractNumId w:val="17"/>
  </w:num>
  <w:num w:numId="24">
    <w:abstractNumId w:val="16"/>
  </w:num>
  <w:num w:numId="25">
    <w:abstractNumId w:val="3"/>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7C"/>
    <w:rsid w:val="00020AEC"/>
    <w:rsid w:val="0002155B"/>
    <w:rsid w:val="0003624F"/>
    <w:rsid w:val="000425F7"/>
    <w:rsid w:val="000436FC"/>
    <w:rsid w:val="000466B9"/>
    <w:rsid w:val="00047DAC"/>
    <w:rsid w:val="00050BCD"/>
    <w:rsid w:val="000535ED"/>
    <w:rsid w:val="00056DDF"/>
    <w:rsid w:val="0005705E"/>
    <w:rsid w:val="00065052"/>
    <w:rsid w:val="00065B7C"/>
    <w:rsid w:val="000737CF"/>
    <w:rsid w:val="00075D8E"/>
    <w:rsid w:val="00090FB0"/>
    <w:rsid w:val="00096B04"/>
    <w:rsid w:val="000A5BDC"/>
    <w:rsid w:val="000B2543"/>
    <w:rsid w:val="000B61AC"/>
    <w:rsid w:val="000D7E56"/>
    <w:rsid w:val="000E4CEC"/>
    <w:rsid w:val="000F48A4"/>
    <w:rsid w:val="000F58CA"/>
    <w:rsid w:val="000F5E0A"/>
    <w:rsid w:val="000F7FDE"/>
    <w:rsid w:val="00100E8E"/>
    <w:rsid w:val="0010360A"/>
    <w:rsid w:val="001145EB"/>
    <w:rsid w:val="00116C07"/>
    <w:rsid w:val="00131D5C"/>
    <w:rsid w:val="0015306B"/>
    <w:rsid w:val="0016519B"/>
    <w:rsid w:val="0018094A"/>
    <w:rsid w:val="00190C24"/>
    <w:rsid w:val="001936C9"/>
    <w:rsid w:val="001A317B"/>
    <w:rsid w:val="001A5139"/>
    <w:rsid w:val="001A6DA2"/>
    <w:rsid w:val="001C4306"/>
    <w:rsid w:val="001D0770"/>
    <w:rsid w:val="001D2CAD"/>
    <w:rsid w:val="001D3B7A"/>
    <w:rsid w:val="001D3F41"/>
    <w:rsid w:val="001D6B22"/>
    <w:rsid w:val="001E2FCB"/>
    <w:rsid w:val="001E5332"/>
    <w:rsid w:val="001F4249"/>
    <w:rsid w:val="00206B0F"/>
    <w:rsid w:val="00214704"/>
    <w:rsid w:val="00226B83"/>
    <w:rsid w:val="002371F7"/>
    <w:rsid w:val="002425A7"/>
    <w:rsid w:val="002453CC"/>
    <w:rsid w:val="00270613"/>
    <w:rsid w:val="00277A21"/>
    <w:rsid w:val="00277D5D"/>
    <w:rsid w:val="00280EDD"/>
    <w:rsid w:val="002841CC"/>
    <w:rsid w:val="00284A2C"/>
    <w:rsid w:val="002A2886"/>
    <w:rsid w:val="002C0B6C"/>
    <w:rsid w:val="002F160E"/>
    <w:rsid w:val="002F78A2"/>
    <w:rsid w:val="00302745"/>
    <w:rsid w:val="00306F8B"/>
    <w:rsid w:val="00311659"/>
    <w:rsid w:val="00311CD7"/>
    <w:rsid w:val="00313430"/>
    <w:rsid w:val="00316E38"/>
    <w:rsid w:val="00317AEB"/>
    <w:rsid w:val="003211EC"/>
    <w:rsid w:val="0032137B"/>
    <w:rsid w:val="00323FDF"/>
    <w:rsid w:val="00331963"/>
    <w:rsid w:val="00331F0D"/>
    <w:rsid w:val="00350A84"/>
    <w:rsid w:val="00352C09"/>
    <w:rsid w:val="003626E9"/>
    <w:rsid w:val="00380CF5"/>
    <w:rsid w:val="003844CC"/>
    <w:rsid w:val="00385A56"/>
    <w:rsid w:val="00387C02"/>
    <w:rsid w:val="003929D1"/>
    <w:rsid w:val="00394E08"/>
    <w:rsid w:val="003956EE"/>
    <w:rsid w:val="00395D70"/>
    <w:rsid w:val="003A7EC8"/>
    <w:rsid w:val="003B28E5"/>
    <w:rsid w:val="003B2E3C"/>
    <w:rsid w:val="003B3B59"/>
    <w:rsid w:val="003B779B"/>
    <w:rsid w:val="003C2E8C"/>
    <w:rsid w:val="003C3031"/>
    <w:rsid w:val="003C3F88"/>
    <w:rsid w:val="003C7AE9"/>
    <w:rsid w:val="003D4B45"/>
    <w:rsid w:val="003E17BF"/>
    <w:rsid w:val="003F643A"/>
    <w:rsid w:val="00401001"/>
    <w:rsid w:val="004023EC"/>
    <w:rsid w:val="004044BB"/>
    <w:rsid w:val="00404BCA"/>
    <w:rsid w:val="00412830"/>
    <w:rsid w:val="004150FD"/>
    <w:rsid w:val="00424507"/>
    <w:rsid w:val="00434CC1"/>
    <w:rsid w:val="00434FE8"/>
    <w:rsid w:val="0044535B"/>
    <w:rsid w:val="00450FE6"/>
    <w:rsid w:val="00466776"/>
    <w:rsid w:val="004743D8"/>
    <w:rsid w:val="00475848"/>
    <w:rsid w:val="0049014C"/>
    <w:rsid w:val="004948EC"/>
    <w:rsid w:val="004B0CE2"/>
    <w:rsid w:val="004B1072"/>
    <w:rsid w:val="004B58FB"/>
    <w:rsid w:val="004B5AEC"/>
    <w:rsid w:val="004C7C7E"/>
    <w:rsid w:val="004D0B1E"/>
    <w:rsid w:val="004D0F33"/>
    <w:rsid w:val="004D4454"/>
    <w:rsid w:val="004E10F8"/>
    <w:rsid w:val="004F0D5B"/>
    <w:rsid w:val="00506925"/>
    <w:rsid w:val="00522855"/>
    <w:rsid w:val="00525736"/>
    <w:rsid w:val="00527C08"/>
    <w:rsid w:val="00531C03"/>
    <w:rsid w:val="005356D0"/>
    <w:rsid w:val="005507EE"/>
    <w:rsid w:val="005664F0"/>
    <w:rsid w:val="00571B89"/>
    <w:rsid w:val="00590BD8"/>
    <w:rsid w:val="00595F02"/>
    <w:rsid w:val="005A2B86"/>
    <w:rsid w:val="005A5BA7"/>
    <w:rsid w:val="005A6D95"/>
    <w:rsid w:val="005B07FA"/>
    <w:rsid w:val="005B41F7"/>
    <w:rsid w:val="005C1C3E"/>
    <w:rsid w:val="005D178F"/>
    <w:rsid w:val="005D4692"/>
    <w:rsid w:val="005E1048"/>
    <w:rsid w:val="005E107C"/>
    <w:rsid w:val="005F4331"/>
    <w:rsid w:val="005F6D0F"/>
    <w:rsid w:val="005F6E77"/>
    <w:rsid w:val="00601535"/>
    <w:rsid w:val="006111AF"/>
    <w:rsid w:val="006228ED"/>
    <w:rsid w:val="006239A5"/>
    <w:rsid w:val="006254E2"/>
    <w:rsid w:val="0063464C"/>
    <w:rsid w:val="00634E57"/>
    <w:rsid w:val="00636B71"/>
    <w:rsid w:val="006451C6"/>
    <w:rsid w:val="00645BD5"/>
    <w:rsid w:val="00646042"/>
    <w:rsid w:val="0067283E"/>
    <w:rsid w:val="00673C4D"/>
    <w:rsid w:val="006846A2"/>
    <w:rsid w:val="006955FB"/>
    <w:rsid w:val="00697D91"/>
    <w:rsid w:val="006A57E0"/>
    <w:rsid w:val="006B4A17"/>
    <w:rsid w:val="006C059F"/>
    <w:rsid w:val="006C1D4C"/>
    <w:rsid w:val="006C3D8E"/>
    <w:rsid w:val="006D27F6"/>
    <w:rsid w:val="00705264"/>
    <w:rsid w:val="00706279"/>
    <w:rsid w:val="0070662E"/>
    <w:rsid w:val="007261E7"/>
    <w:rsid w:val="00726FB0"/>
    <w:rsid w:val="00730A72"/>
    <w:rsid w:val="007363E9"/>
    <w:rsid w:val="00737B81"/>
    <w:rsid w:val="0074464C"/>
    <w:rsid w:val="00747608"/>
    <w:rsid w:val="0075278C"/>
    <w:rsid w:val="00754065"/>
    <w:rsid w:val="00755CEC"/>
    <w:rsid w:val="0075718F"/>
    <w:rsid w:val="0077179D"/>
    <w:rsid w:val="00777590"/>
    <w:rsid w:val="007A2E05"/>
    <w:rsid w:val="007A3B83"/>
    <w:rsid w:val="007A3DFB"/>
    <w:rsid w:val="007B146D"/>
    <w:rsid w:val="007C57B7"/>
    <w:rsid w:val="007D4549"/>
    <w:rsid w:val="007E06E1"/>
    <w:rsid w:val="007F364A"/>
    <w:rsid w:val="007F74DE"/>
    <w:rsid w:val="0080192B"/>
    <w:rsid w:val="0080579A"/>
    <w:rsid w:val="00850720"/>
    <w:rsid w:val="0085739B"/>
    <w:rsid w:val="008761E3"/>
    <w:rsid w:val="008861AC"/>
    <w:rsid w:val="00896ADD"/>
    <w:rsid w:val="008A32F8"/>
    <w:rsid w:val="008A6932"/>
    <w:rsid w:val="008A6A3B"/>
    <w:rsid w:val="008A7945"/>
    <w:rsid w:val="008B01CE"/>
    <w:rsid w:val="008B7D85"/>
    <w:rsid w:val="008C0E75"/>
    <w:rsid w:val="008D7DDE"/>
    <w:rsid w:val="008E33E5"/>
    <w:rsid w:val="008E4A55"/>
    <w:rsid w:val="008E568A"/>
    <w:rsid w:val="008E6276"/>
    <w:rsid w:val="008F36AB"/>
    <w:rsid w:val="0090577F"/>
    <w:rsid w:val="009066BD"/>
    <w:rsid w:val="00907963"/>
    <w:rsid w:val="00911CA7"/>
    <w:rsid w:val="00925B21"/>
    <w:rsid w:val="00927667"/>
    <w:rsid w:val="00944948"/>
    <w:rsid w:val="0095029E"/>
    <w:rsid w:val="0096078C"/>
    <w:rsid w:val="0096595E"/>
    <w:rsid w:val="00971072"/>
    <w:rsid w:val="00972FAF"/>
    <w:rsid w:val="009824A6"/>
    <w:rsid w:val="009824F8"/>
    <w:rsid w:val="00987391"/>
    <w:rsid w:val="00990CE0"/>
    <w:rsid w:val="009928C8"/>
    <w:rsid w:val="00993EC5"/>
    <w:rsid w:val="0099629D"/>
    <w:rsid w:val="009B71E1"/>
    <w:rsid w:val="009B7893"/>
    <w:rsid w:val="009C2C5C"/>
    <w:rsid w:val="009C5EA6"/>
    <w:rsid w:val="009D18FA"/>
    <w:rsid w:val="009D5A98"/>
    <w:rsid w:val="009E5EE5"/>
    <w:rsid w:val="009F02B3"/>
    <w:rsid w:val="009F7D2A"/>
    <w:rsid w:val="00A06134"/>
    <w:rsid w:val="00A24743"/>
    <w:rsid w:val="00A43496"/>
    <w:rsid w:val="00A43A04"/>
    <w:rsid w:val="00A4568D"/>
    <w:rsid w:val="00A47F67"/>
    <w:rsid w:val="00A55208"/>
    <w:rsid w:val="00A65710"/>
    <w:rsid w:val="00A83776"/>
    <w:rsid w:val="00A91F86"/>
    <w:rsid w:val="00AA2B6B"/>
    <w:rsid w:val="00AB0A25"/>
    <w:rsid w:val="00AB2FCC"/>
    <w:rsid w:val="00AC19BB"/>
    <w:rsid w:val="00AC555D"/>
    <w:rsid w:val="00AC5B99"/>
    <w:rsid w:val="00AD192F"/>
    <w:rsid w:val="00AD2501"/>
    <w:rsid w:val="00AD392B"/>
    <w:rsid w:val="00AD6447"/>
    <w:rsid w:val="00B02935"/>
    <w:rsid w:val="00B041FB"/>
    <w:rsid w:val="00B047F3"/>
    <w:rsid w:val="00B17DA5"/>
    <w:rsid w:val="00B25CB9"/>
    <w:rsid w:val="00B27AC0"/>
    <w:rsid w:val="00B33337"/>
    <w:rsid w:val="00B34F2B"/>
    <w:rsid w:val="00B71DDA"/>
    <w:rsid w:val="00B802A3"/>
    <w:rsid w:val="00B8699D"/>
    <w:rsid w:val="00B90401"/>
    <w:rsid w:val="00B94A8F"/>
    <w:rsid w:val="00B9771E"/>
    <w:rsid w:val="00BB6844"/>
    <w:rsid w:val="00BC0022"/>
    <w:rsid w:val="00BC4AA9"/>
    <w:rsid w:val="00BD038A"/>
    <w:rsid w:val="00BD0BDD"/>
    <w:rsid w:val="00BD2FA5"/>
    <w:rsid w:val="00BE19E8"/>
    <w:rsid w:val="00C05A87"/>
    <w:rsid w:val="00C15C1F"/>
    <w:rsid w:val="00C407B4"/>
    <w:rsid w:val="00C523F9"/>
    <w:rsid w:val="00C70BB6"/>
    <w:rsid w:val="00C81D33"/>
    <w:rsid w:val="00C83C81"/>
    <w:rsid w:val="00C95AA0"/>
    <w:rsid w:val="00C97366"/>
    <w:rsid w:val="00CA5F1B"/>
    <w:rsid w:val="00CA6BCE"/>
    <w:rsid w:val="00CB07AD"/>
    <w:rsid w:val="00CB57DD"/>
    <w:rsid w:val="00CC4F10"/>
    <w:rsid w:val="00CC5903"/>
    <w:rsid w:val="00CD793C"/>
    <w:rsid w:val="00D01CD2"/>
    <w:rsid w:val="00D03698"/>
    <w:rsid w:val="00D120C4"/>
    <w:rsid w:val="00D24A72"/>
    <w:rsid w:val="00D3373E"/>
    <w:rsid w:val="00D34F0C"/>
    <w:rsid w:val="00D352AE"/>
    <w:rsid w:val="00D37E52"/>
    <w:rsid w:val="00D46DE2"/>
    <w:rsid w:val="00D577AA"/>
    <w:rsid w:val="00D63003"/>
    <w:rsid w:val="00D742C4"/>
    <w:rsid w:val="00D746F4"/>
    <w:rsid w:val="00D75050"/>
    <w:rsid w:val="00D842DF"/>
    <w:rsid w:val="00D918B1"/>
    <w:rsid w:val="00D92B3F"/>
    <w:rsid w:val="00DA302A"/>
    <w:rsid w:val="00DB773B"/>
    <w:rsid w:val="00DC5E03"/>
    <w:rsid w:val="00DC7DE2"/>
    <w:rsid w:val="00DE017C"/>
    <w:rsid w:val="00DF2A45"/>
    <w:rsid w:val="00DF2ACC"/>
    <w:rsid w:val="00DF6A3F"/>
    <w:rsid w:val="00DF6B60"/>
    <w:rsid w:val="00DF743A"/>
    <w:rsid w:val="00E139B9"/>
    <w:rsid w:val="00E14497"/>
    <w:rsid w:val="00E17531"/>
    <w:rsid w:val="00E21076"/>
    <w:rsid w:val="00E23D07"/>
    <w:rsid w:val="00E34155"/>
    <w:rsid w:val="00E40324"/>
    <w:rsid w:val="00E424AB"/>
    <w:rsid w:val="00E47BB4"/>
    <w:rsid w:val="00E64B65"/>
    <w:rsid w:val="00E74008"/>
    <w:rsid w:val="00E75244"/>
    <w:rsid w:val="00E808BA"/>
    <w:rsid w:val="00E847D2"/>
    <w:rsid w:val="00E85F16"/>
    <w:rsid w:val="00E9236D"/>
    <w:rsid w:val="00E93F3E"/>
    <w:rsid w:val="00E944D6"/>
    <w:rsid w:val="00E95281"/>
    <w:rsid w:val="00E9701C"/>
    <w:rsid w:val="00EA2788"/>
    <w:rsid w:val="00EA6E15"/>
    <w:rsid w:val="00EB5AB6"/>
    <w:rsid w:val="00EE3CF6"/>
    <w:rsid w:val="00EF3901"/>
    <w:rsid w:val="00EF474F"/>
    <w:rsid w:val="00EF4AC5"/>
    <w:rsid w:val="00F06B15"/>
    <w:rsid w:val="00F24FA0"/>
    <w:rsid w:val="00F2547C"/>
    <w:rsid w:val="00F332BF"/>
    <w:rsid w:val="00F346E8"/>
    <w:rsid w:val="00F367B3"/>
    <w:rsid w:val="00F371B0"/>
    <w:rsid w:val="00F447A2"/>
    <w:rsid w:val="00F450E3"/>
    <w:rsid w:val="00F57350"/>
    <w:rsid w:val="00F63177"/>
    <w:rsid w:val="00F6376F"/>
    <w:rsid w:val="00F715EE"/>
    <w:rsid w:val="00F74E70"/>
    <w:rsid w:val="00F83491"/>
    <w:rsid w:val="00F92E43"/>
    <w:rsid w:val="00F96B62"/>
    <w:rsid w:val="00FA2FA1"/>
    <w:rsid w:val="00FA2FE0"/>
    <w:rsid w:val="00FA746A"/>
    <w:rsid w:val="00FB24E7"/>
    <w:rsid w:val="00FB2B00"/>
    <w:rsid w:val="00FB5B83"/>
    <w:rsid w:val="00FC0142"/>
    <w:rsid w:val="00FC39C8"/>
    <w:rsid w:val="00FC4138"/>
    <w:rsid w:val="00FD0D55"/>
    <w:rsid w:val="00FD2D98"/>
    <w:rsid w:val="00FE66FD"/>
    <w:rsid w:val="00FF1E1B"/>
    <w:rsid w:val="00FF48C4"/>
    <w:rsid w:val="00FF4E4D"/>
    <w:rsid w:val="00FF6119"/>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A3E5E"/>
  <w15:chartTrackingRefBased/>
  <w15:docId w15:val="{90967DB0-D4B5-46FD-BED0-6C8EECC7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280EDD"/>
    <w:rPr>
      <w:color w:val="0563C1"/>
      <w:u w:val="single"/>
    </w:rPr>
  </w:style>
  <w:style w:type="character" w:styleId="UnresolvedMention">
    <w:name w:val="Unresolved Mention"/>
    <w:basedOn w:val="DefaultParagraphFont"/>
    <w:uiPriority w:val="99"/>
    <w:rsid w:val="00B17DA5"/>
    <w:rPr>
      <w:color w:val="605E5C"/>
      <w:shd w:val="clear" w:color="auto" w:fill="E1DFDD"/>
    </w:rPr>
  </w:style>
  <w:style w:type="character" w:styleId="FollowedHyperlink">
    <w:name w:val="FollowedHyperlink"/>
    <w:basedOn w:val="DefaultParagraphFont"/>
    <w:uiPriority w:val="99"/>
    <w:semiHidden/>
    <w:unhideWhenUsed/>
    <w:rsid w:val="00747608"/>
    <w:rPr>
      <w:color w:val="954F72" w:themeColor="followedHyperlink"/>
      <w:u w:val="single"/>
    </w:rPr>
  </w:style>
  <w:style w:type="paragraph" w:customStyle="1" w:styleId="BasicParagraph">
    <w:name w:val="[Basic Paragraph]"/>
    <w:basedOn w:val="Normal"/>
    <w:uiPriority w:val="99"/>
    <w:rsid w:val="00F2547C"/>
    <w:pPr>
      <w:autoSpaceDE w:val="0"/>
      <w:autoSpaceDN w:val="0"/>
      <w:spacing w:after="0" w:line="288" w:lineRule="auto"/>
    </w:pPr>
    <w:rPr>
      <w:rFonts w:ascii="Times-Roman" w:eastAsiaTheme="minorEastAsia" w:hAnsi="Times-Roman" w:cs="Calibri"/>
      <w:color w:val="000000"/>
      <w:sz w:val="24"/>
    </w:rPr>
  </w:style>
  <w:style w:type="character" w:styleId="CommentReference">
    <w:name w:val="annotation reference"/>
    <w:basedOn w:val="DefaultParagraphFont"/>
    <w:uiPriority w:val="99"/>
    <w:semiHidden/>
    <w:unhideWhenUsed/>
    <w:rsid w:val="00E424AB"/>
    <w:rPr>
      <w:sz w:val="16"/>
      <w:szCs w:val="16"/>
    </w:rPr>
  </w:style>
  <w:style w:type="paragraph" w:styleId="CommentText">
    <w:name w:val="annotation text"/>
    <w:basedOn w:val="Normal"/>
    <w:link w:val="CommentTextChar"/>
    <w:uiPriority w:val="99"/>
    <w:unhideWhenUsed/>
    <w:rsid w:val="00E424AB"/>
    <w:pPr>
      <w:spacing w:line="240" w:lineRule="auto"/>
    </w:pPr>
    <w:rPr>
      <w:sz w:val="20"/>
      <w:szCs w:val="20"/>
    </w:rPr>
  </w:style>
  <w:style w:type="character" w:customStyle="1" w:styleId="CommentTextChar">
    <w:name w:val="Comment Text Char"/>
    <w:basedOn w:val="DefaultParagraphFont"/>
    <w:link w:val="CommentText"/>
    <w:uiPriority w:val="99"/>
    <w:rsid w:val="00E424AB"/>
    <w:rPr>
      <w:rFonts w:ascii="Arial" w:hAnsi="Arial"/>
      <w:sz w:val="20"/>
      <w:szCs w:val="20"/>
    </w:rPr>
  </w:style>
  <w:style w:type="paragraph" w:styleId="BalloonText">
    <w:name w:val="Balloon Text"/>
    <w:basedOn w:val="Normal"/>
    <w:link w:val="BalloonTextChar"/>
    <w:uiPriority w:val="99"/>
    <w:semiHidden/>
    <w:unhideWhenUsed/>
    <w:rsid w:val="00E42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4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2E05"/>
    <w:rPr>
      <w:b/>
      <w:bCs/>
    </w:rPr>
  </w:style>
  <w:style w:type="character" w:customStyle="1" w:styleId="CommentSubjectChar">
    <w:name w:val="Comment Subject Char"/>
    <w:basedOn w:val="CommentTextChar"/>
    <w:link w:val="CommentSubject"/>
    <w:uiPriority w:val="99"/>
    <w:semiHidden/>
    <w:rsid w:val="007A2E0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0215">
      <w:bodyDiv w:val="1"/>
      <w:marLeft w:val="0"/>
      <w:marRight w:val="0"/>
      <w:marTop w:val="0"/>
      <w:marBottom w:val="0"/>
      <w:divBdr>
        <w:top w:val="none" w:sz="0" w:space="0" w:color="auto"/>
        <w:left w:val="none" w:sz="0" w:space="0" w:color="auto"/>
        <w:bottom w:val="none" w:sz="0" w:space="0" w:color="auto"/>
        <w:right w:val="none" w:sz="0" w:space="0" w:color="auto"/>
      </w:divBdr>
    </w:div>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93724838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829595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irc.qld.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pr.qed.qld.gov.au/pp/fundraising-procedu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e.qld.gov.au/sites/default/files/2018-08/EventMgmentGuide.pdf" TargetMode="External"/><Relationship Id="rId5" Type="http://schemas.openxmlformats.org/officeDocument/2006/relationships/numbering" Target="numbering.xml"/><Relationship Id="rId15" Type="http://schemas.openxmlformats.org/officeDocument/2006/relationships/hyperlink" Target="https://ppr.qed.qld.gov.au/attachment/information-sheet-for-pcs-managing-conflict.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ations.qld.gov.au/ckan-publications-attachments-prod/resources/58f3584f-e203-41da-8cd8-08440ffca63c/5193506_fact-sheet_-_parents_and_citizens_associations_pcs.pdf?ETag=f2cd05bf8879fe068251eb2b864f78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t0\Downloads\DoE-corp-A4-page-portrait-op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CARROLL, Helene</DisplayName>
        <AccountId>23</AccountId>
        <AccountType/>
      </UserInfo>
    </PPLastReviewedBy>
    <PPModeratedBy xmlns="f114f5df-7614-43c1-ba8e-2daa6e537108">
      <UserInfo>
        <DisplayName>CARROLL, Helene</DisplayName>
        <AccountId>23</AccountId>
        <AccountType/>
      </UserInfo>
    </PPModeratedBy>
    <PPSubmittedBy xmlns="f114f5df-7614-43c1-ba8e-2daa6e537108">
      <UserInfo>
        <DisplayName>CARROLL, Helene</DisplayName>
        <AccountId>23</AccountId>
        <AccountType/>
      </UserInfo>
    </PPSubmittedBy>
    <PPReferenceNumber xmlns="f114f5df-7614-43c1-ba8e-2daa6e537108" xsi:nil="true"/>
    <PPModeratedDate xmlns="f114f5df-7614-43c1-ba8e-2daa6e537108">2022-08-12T02:25:22+00:00</PPModeratedDate>
    <PPLastReviewedDate xmlns="f114f5df-7614-43c1-ba8e-2daa6e537108">2022-08-12T02:25:23+00:00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2022-08-12T00:31:55+00:00</PPSubmittedDate>
    <PPPublishedNotificationAddresses xmlns="f114f5df-7614-43c1-ba8e-2daa6e537108" xsi:nil="true"/>
    <PPReviewDate xmlns="f114f5df-7614-43c1-ba8e-2daa6e537108" xsi:nil="true"/>
    <Category_x0020_Parents_x0020_and_x0020_Carers xmlns="f114f5df-7614-43c1-ba8e-2daa6e537108">Parents and Carers</Category_x0020_Parents_x0020_and_x0020_Car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41748DE0E702478585DD40ADF7C639" ma:contentTypeVersion="12" ma:contentTypeDescription="Create a new document." ma:contentTypeScope="" ma:versionID="2d2a6693b8e94d79770db28a78642fb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00fb713765546d0ea62efa42a51c73d3"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Parents_x0020_and_x0020_Carer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Parents_x0020_and_x0020_Carers" ma:index="10" nillable="true" ma:displayName="IA Category 3" ma:format="Dropdown" ma:internalName="Category_x0020_Parents_x0020_and_x0020_Carers">
      <xsd:simpleType>
        <xsd:restriction base="dms:Choice">
          <xsd:enumeration value="Parents and Carers"/>
          <xsd:enumeration value="Community engagement"/>
          <xsd:enumeration value="Enrolment"/>
          <xsd:enumeration value="Extracurricular and sports"/>
          <xsd:enumeration value="Religious instruction"/>
          <xsd:enumeration value="School information"/>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AE114-55EF-4DE5-8946-A302A68283B5}"/>
</file>

<file path=customXml/itemProps2.xml><?xml version="1.0" encoding="utf-8"?>
<ds:datastoreItem xmlns:ds="http://schemas.openxmlformats.org/officeDocument/2006/customXml" ds:itemID="{DB4D2695-57FB-41FF-A5BD-1E4CC1E4C44C}"/>
</file>

<file path=customXml/itemProps3.xml><?xml version="1.0" encoding="utf-8"?>
<ds:datastoreItem xmlns:ds="http://schemas.openxmlformats.org/officeDocument/2006/customXml" ds:itemID="{0A9A7E00-3CD7-4703-BAE3-442F07B9C0C6}"/>
</file>

<file path=customXml/itemProps4.xml><?xml version="1.0" encoding="utf-8"?>
<ds:datastoreItem xmlns:ds="http://schemas.openxmlformats.org/officeDocument/2006/customXml" ds:itemID="{972D5F24-A8AD-4B65-941D-0BAF75686439}"/>
</file>

<file path=docProps/app.xml><?xml version="1.0" encoding="utf-8"?>
<Properties xmlns="http://schemas.openxmlformats.org/officeDocument/2006/extended-properties" xmlns:vt="http://schemas.openxmlformats.org/officeDocument/2006/docPropsVTypes">
  <Template>DoE-corp-A4-page-portrait-option-1.dotx</Template>
  <TotalTime>0</TotalTime>
  <Pages>5</Pages>
  <Words>2129</Words>
  <Characters>12138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DoE corporate A4 page portrait - option 1</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P&amp;C frequently asked questions</dc:title>
  <dc:subject/>
  <dc:creator>Michelle Ruthenberg</dc:creator>
  <cp:keywords>Department of Education corporate A4 page portrait template; option 1; DoE corporate;</cp:keywords>
  <dc:description/>
  <cp:lastModifiedBy>COYNE, Linda</cp:lastModifiedBy>
  <cp:revision>2</cp:revision>
  <cp:lastPrinted>2018-01-16T02:55:00Z</cp:lastPrinted>
  <dcterms:created xsi:type="dcterms:W3CDTF">2022-08-01T05:23:00Z</dcterms:created>
  <dcterms:modified xsi:type="dcterms:W3CDTF">2022-08-01T05:23:00Z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0x0101007B41748DE0E702478585DD40ADF7C639</vt:lpwstr>
  </property>
  <property fmtid="{D5CDD505-2E9C-101B-9397-08002B2CF9AE}" pid="3" name="URL">
    <vt:lpwstr/>
  </property>
</Properties>
</file>