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3389" w14:textId="77777777" w:rsidR="0097640B" w:rsidRDefault="009261C0">
      <w:pPr>
        <w:pStyle w:val="Heading1"/>
      </w:pPr>
      <w:r>
        <w:pict w14:anchorId="3A3C3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0pt;height:116.9pt">
            <v:imagedata r:id="rId7" o:title="template fact sheet"/>
          </v:shape>
        </w:pict>
      </w:r>
    </w:p>
    <w:p w14:paraId="3881C146" w14:textId="77777777" w:rsidR="0097640B" w:rsidRDefault="0097640B">
      <w:pPr>
        <w:pStyle w:val="Heading1"/>
        <w:jc w:val="center"/>
      </w:pPr>
    </w:p>
    <w:p w14:paraId="0E8C32C3" w14:textId="77777777" w:rsidR="0097640B" w:rsidRPr="00B9489E" w:rsidRDefault="005D194F">
      <w:pPr>
        <w:pStyle w:val="Heading1"/>
        <w:jc w:val="center"/>
        <w:rPr>
          <w:iCs/>
          <w:sz w:val="32"/>
          <w:szCs w:val="32"/>
        </w:rPr>
      </w:pPr>
      <w:r w:rsidRPr="00B9489E">
        <w:rPr>
          <w:iCs/>
          <w:sz w:val="32"/>
          <w:szCs w:val="32"/>
        </w:rPr>
        <w:t xml:space="preserve">Smart Choices - </w:t>
      </w:r>
      <w:r w:rsidR="0097640B" w:rsidRPr="00B9489E">
        <w:rPr>
          <w:iCs/>
          <w:sz w:val="32"/>
          <w:szCs w:val="32"/>
        </w:rPr>
        <w:t>Healthy Food and Drink Supply Strategy for Queensland Schools</w:t>
      </w:r>
    </w:p>
    <w:p w14:paraId="70A04D55" w14:textId="1A52A029" w:rsidR="0097640B" w:rsidRDefault="0097640B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50C3A78B" w14:textId="77777777" w:rsidR="0097640B" w:rsidRDefault="0097640B">
      <w:pPr>
        <w:jc w:val="both"/>
        <w:rPr>
          <w:rFonts w:ascii="Arial" w:hAnsi="Arial" w:cs="Arial"/>
          <w:sz w:val="22"/>
        </w:rPr>
      </w:pPr>
      <w:r w:rsidRPr="0084110E">
        <w:rPr>
          <w:rFonts w:ascii="Arial" w:hAnsi="Arial" w:cs="Arial"/>
          <w:bCs/>
          <w:i/>
          <w:iCs/>
          <w:sz w:val="22"/>
        </w:rPr>
        <w:t>Smart Choices</w:t>
      </w:r>
      <w:r w:rsidRPr="0084110E">
        <w:rPr>
          <w:rFonts w:ascii="Arial" w:hAnsi="Arial" w:cs="Arial"/>
          <w:sz w:val="22"/>
        </w:rPr>
        <w:t xml:space="preserve"> is all about supplying healthy food and drink choices to students in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</w:rPr>
            <w:t>Queensland</w:t>
          </w:r>
        </w:smartTag>
      </w:smartTag>
      <w:r>
        <w:rPr>
          <w:rFonts w:ascii="Arial" w:hAnsi="Arial" w:cs="Arial"/>
          <w:sz w:val="22"/>
        </w:rPr>
        <w:t xml:space="preserve"> schools. </w:t>
      </w:r>
    </w:p>
    <w:p w14:paraId="7CFF6E76" w14:textId="2F959EC9" w:rsidR="0097640B" w:rsidRDefault="0097640B">
      <w:pPr>
        <w:pStyle w:val="NormalWeb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School food and drink supply includes all situations where food and drink is supplied in the school environment</w:t>
      </w:r>
      <w:r w:rsidR="009261C0">
        <w:rPr>
          <w:rFonts w:ascii="Arial" w:hAnsi="Arial" w:cs="Arial"/>
          <w:sz w:val="22"/>
        </w:rPr>
        <w:t xml:space="preserve"> – t</w:t>
      </w:r>
      <w:r>
        <w:rPr>
          <w:rFonts w:ascii="Arial" w:hAnsi="Arial" w:cs="Arial"/>
          <w:sz w:val="22"/>
        </w:rPr>
        <w:t>uckshops, vending machines, school excursions, school camps, fundraising, classroom rewards, school events such as celebrations and sports days, and food used in curriculum activities.</w:t>
      </w:r>
    </w:p>
    <w:p w14:paraId="6E3DA571" w14:textId="5E85A199" w:rsidR="0097640B" w:rsidRPr="00B9489E" w:rsidRDefault="0097640B">
      <w:pPr>
        <w:pStyle w:val="Heading4"/>
        <w:ind w:left="0"/>
        <w:jc w:val="both"/>
        <w:rPr>
          <w:b w:val="0"/>
          <w:bCs w:val="0"/>
          <w:i/>
          <w:iCs/>
        </w:rPr>
      </w:pPr>
      <w:r>
        <w:rPr>
          <w:b w:val="0"/>
          <w:bCs w:val="0"/>
        </w:rPr>
        <w:t xml:space="preserve">Reflecting the </w:t>
      </w:r>
      <w:r>
        <w:rPr>
          <w:b w:val="0"/>
          <w:bCs w:val="0"/>
          <w:i/>
          <w:iCs/>
        </w:rPr>
        <w:t xml:space="preserve">Australian Dietary Guidelines </w:t>
      </w:r>
      <w:r>
        <w:rPr>
          <w:b w:val="0"/>
          <w:bCs w:val="0"/>
        </w:rPr>
        <w:t xml:space="preserve">and </w:t>
      </w:r>
      <w:r>
        <w:rPr>
          <w:b w:val="0"/>
          <w:bCs w:val="0"/>
          <w:i/>
          <w:iCs/>
        </w:rPr>
        <w:t xml:space="preserve">The Australian Guide to Healthy </w:t>
      </w:r>
      <w:r w:rsidRPr="0084110E">
        <w:rPr>
          <w:b w:val="0"/>
          <w:bCs w:val="0"/>
          <w:i/>
          <w:iCs/>
        </w:rPr>
        <w:t xml:space="preserve">Eating, </w:t>
      </w:r>
      <w:r w:rsidRPr="0084110E">
        <w:rPr>
          <w:b w:val="0"/>
          <w:i/>
          <w:iCs/>
        </w:rPr>
        <w:t>Smart Choices</w:t>
      </w:r>
      <w:r w:rsidRPr="0084110E">
        <w:rPr>
          <w:b w:val="0"/>
          <w:bCs w:val="0"/>
        </w:rPr>
        <w:t xml:space="preserve"> categori</w:t>
      </w:r>
      <w:r w:rsidR="00A4301C">
        <w:rPr>
          <w:b w:val="0"/>
          <w:bCs w:val="0"/>
        </w:rPr>
        <w:t>s</w:t>
      </w:r>
      <w:r w:rsidRPr="0084110E">
        <w:rPr>
          <w:b w:val="0"/>
          <w:bCs w:val="0"/>
        </w:rPr>
        <w:t>es foods and drinks into three groups:</w:t>
      </w:r>
    </w:p>
    <w:p w14:paraId="4E00D490" w14:textId="77777777" w:rsidR="0097640B" w:rsidRDefault="0097640B">
      <w:pPr>
        <w:pStyle w:val="Heading4"/>
        <w:jc w:val="both"/>
        <w:rPr>
          <w:color w:val="99CC00"/>
        </w:rPr>
      </w:pPr>
    </w:p>
    <w:p w14:paraId="10E7838A" w14:textId="77777777" w:rsidR="0097640B" w:rsidRDefault="0097640B">
      <w:pPr>
        <w:pStyle w:val="Heading4"/>
        <w:rPr>
          <w:color w:val="99CC00"/>
        </w:rPr>
      </w:pPr>
    </w:p>
    <w:p w14:paraId="1CADF5D7" w14:textId="77777777" w:rsidR="0097640B" w:rsidRDefault="0097640B">
      <w:pPr>
        <w:pStyle w:val="Heading4"/>
        <w:ind w:left="0"/>
        <w:rPr>
          <w:color w:val="99CC00"/>
        </w:rPr>
      </w:pPr>
      <w:r>
        <w:rPr>
          <w:color w:val="99CC00"/>
        </w:rPr>
        <w:t>GREEN – Have Plenty</w:t>
      </w:r>
    </w:p>
    <w:p w14:paraId="58BCEF21" w14:textId="77777777" w:rsidR="0097640B" w:rsidRDefault="0097640B">
      <w:pPr>
        <w:rPr>
          <w:rFonts w:ascii="Arial" w:hAnsi="Arial" w:cs="Arial"/>
          <w:i/>
          <w:iCs/>
          <w:color w:val="99CC00"/>
          <w:sz w:val="22"/>
        </w:rPr>
      </w:pPr>
      <w:r>
        <w:rPr>
          <w:rFonts w:ascii="Arial" w:hAnsi="Arial" w:cs="Arial"/>
          <w:i/>
          <w:iCs/>
          <w:color w:val="99CC00"/>
          <w:sz w:val="22"/>
        </w:rPr>
        <w:t>Encourage and promote these foods and drinks in the school.</w:t>
      </w:r>
    </w:p>
    <w:p w14:paraId="632E9D67" w14:textId="77777777" w:rsidR="0097640B" w:rsidRDefault="0097640B">
      <w:pPr>
        <w:rPr>
          <w:rFonts w:ascii="Arial" w:hAnsi="Arial" w:cs="Arial"/>
          <w:b/>
          <w:bCs/>
          <w:sz w:val="22"/>
        </w:rPr>
      </w:pPr>
    </w:p>
    <w:p w14:paraId="0E595F26" w14:textId="77777777" w:rsidR="0097640B" w:rsidRDefault="0097640B">
      <w:pPr>
        <w:pStyle w:val="BodyText"/>
        <w:jc w:val="both"/>
      </w:pPr>
      <w:r>
        <w:rPr>
          <w:b/>
          <w:bCs/>
          <w:color w:val="99CC00"/>
        </w:rPr>
        <w:t>GREEN</w:t>
      </w:r>
      <w:r>
        <w:t xml:space="preserve"> foods and drinks are drawn from the basic five food groups and are low in saturated fat, sugar and/or salt and rich in nutrients. These foods should feature prominently in the school environment.</w:t>
      </w:r>
    </w:p>
    <w:p w14:paraId="15A3E968" w14:textId="77777777" w:rsidR="0097640B" w:rsidRDefault="0097640B">
      <w:pPr>
        <w:jc w:val="both"/>
        <w:rPr>
          <w:rFonts w:ascii="Arial" w:hAnsi="Arial" w:cs="Arial"/>
          <w:sz w:val="22"/>
        </w:rPr>
      </w:pPr>
    </w:p>
    <w:p w14:paraId="4C3E01E3" w14:textId="5A7C3729" w:rsidR="0097640B" w:rsidRDefault="009764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Foods and drinks that fit into the </w:t>
      </w:r>
      <w:r>
        <w:rPr>
          <w:rFonts w:ascii="Arial" w:hAnsi="Arial" w:cs="Arial"/>
          <w:b/>
          <w:bCs/>
          <w:color w:val="99CC00"/>
          <w:sz w:val="22"/>
        </w:rPr>
        <w:t>GREEN</w:t>
      </w:r>
      <w:r>
        <w:rPr>
          <w:rFonts w:ascii="Arial" w:hAnsi="Arial" w:cs="Arial"/>
          <w:color w:val="99CC00"/>
          <w:sz w:val="22"/>
        </w:rPr>
        <w:t xml:space="preserve"> </w:t>
      </w:r>
      <w:r>
        <w:rPr>
          <w:rFonts w:ascii="Arial" w:hAnsi="Arial" w:cs="Arial"/>
          <w:sz w:val="22"/>
        </w:rPr>
        <w:t>category include fruit, vegetables, wholegrain or high fibre bread and cereals, reduced fat milk, cheese and yoghurt, lean meat, fish and poultry, eggs, nuts, water and reduced-fat milks.</w:t>
      </w:r>
    </w:p>
    <w:p w14:paraId="6A5D02CC" w14:textId="77777777" w:rsidR="009261C0" w:rsidRDefault="009261C0">
      <w:pPr>
        <w:jc w:val="both"/>
        <w:rPr>
          <w:rFonts w:ascii="Arial" w:hAnsi="Arial" w:cs="Arial"/>
          <w:sz w:val="22"/>
        </w:rPr>
      </w:pPr>
    </w:p>
    <w:p w14:paraId="01DB49C5" w14:textId="77777777" w:rsidR="0097640B" w:rsidRDefault="0097640B">
      <w:pPr>
        <w:jc w:val="both"/>
        <w:rPr>
          <w:rFonts w:ascii="Arial" w:hAnsi="Arial" w:cs="Arial"/>
          <w:sz w:val="22"/>
        </w:rPr>
      </w:pPr>
    </w:p>
    <w:p w14:paraId="54A9B80C" w14:textId="77777777" w:rsidR="0097640B" w:rsidRDefault="0097640B">
      <w:pPr>
        <w:pStyle w:val="Heading5"/>
        <w:ind w:left="0"/>
      </w:pPr>
      <w:r>
        <w:t>AMBER – Select Carefully</w:t>
      </w:r>
    </w:p>
    <w:p w14:paraId="0E068805" w14:textId="77777777" w:rsidR="0097640B" w:rsidRDefault="0097640B">
      <w:pPr>
        <w:rPr>
          <w:rFonts w:ascii="Arial" w:hAnsi="Arial" w:cs="Arial"/>
          <w:i/>
          <w:iCs/>
          <w:color w:val="FF9900"/>
          <w:sz w:val="22"/>
        </w:rPr>
      </w:pPr>
      <w:r>
        <w:rPr>
          <w:rFonts w:ascii="Arial" w:hAnsi="Arial" w:cs="Arial"/>
          <w:i/>
          <w:iCs/>
          <w:color w:val="FF9900"/>
          <w:sz w:val="22"/>
        </w:rPr>
        <w:t>Do not let these foods and drinks dominate choices and avoid large serve sizes.</w:t>
      </w:r>
    </w:p>
    <w:p w14:paraId="2B9CE243" w14:textId="77777777" w:rsidR="0097640B" w:rsidRDefault="0097640B">
      <w:pPr>
        <w:pStyle w:val="Heading6"/>
        <w:ind w:left="0"/>
        <w:rPr>
          <w:b w:val="0"/>
          <w:bCs w:val="0"/>
          <w:color w:val="auto"/>
        </w:rPr>
      </w:pPr>
    </w:p>
    <w:p w14:paraId="3CA0F1E4" w14:textId="19F94BFB" w:rsidR="0097640B" w:rsidRDefault="0097640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FF9900"/>
          <w:sz w:val="22"/>
        </w:rPr>
        <w:t>AMBER</w:t>
      </w:r>
      <w:r>
        <w:rPr>
          <w:rFonts w:ascii="Arial" w:hAnsi="Arial" w:cs="Arial"/>
          <w:sz w:val="22"/>
        </w:rPr>
        <w:t xml:space="preserve"> foods and drinks are mainly processed and have had some sugar, salt or fat added to them. These products should not dominate at the expense of healthier choices. A selection that consists mostly of </w:t>
      </w:r>
      <w:r>
        <w:rPr>
          <w:rFonts w:ascii="Arial" w:hAnsi="Arial" w:cs="Arial"/>
          <w:b/>
          <w:bCs/>
          <w:color w:val="FF9900"/>
          <w:sz w:val="22"/>
        </w:rPr>
        <w:t xml:space="preserve">AMBER </w:t>
      </w:r>
      <w:r>
        <w:rPr>
          <w:rFonts w:ascii="Arial" w:hAnsi="Arial" w:cs="Arial"/>
          <w:sz w:val="22"/>
        </w:rPr>
        <w:t>foods and drinks will provide students with choices containing too many kilojoules at the expense of fresh choices.</w:t>
      </w:r>
    </w:p>
    <w:p w14:paraId="0BE49030" w14:textId="77777777" w:rsidR="009261C0" w:rsidRDefault="009261C0">
      <w:pPr>
        <w:jc w:val="both"/>
        <w:rPr>
          <w:rFonts w:ascii="Arial" w:hAnsi="Arial" w:cs="Arial"/>
          <w:sz w:val="22"/>
        </w:rPr>
      </w:pPr>
    </w:p>
    <w:p w14:paraId="056C9199" w14:textId="77777777" w:rsidR="0097640B" w:rsidRDefault="0097640B">
      <w:pPr>
        <w:jc w:val="both"/>
        <w:rPr>
          <w:rFonts w:ascii="Arial" w:hAnsi="Arial" w:cs="Arial"/>
          <w:sz w:val="22"/>
        </w:rPr>
      </w:pPr>
    </w:p>
    <w:p w14:paraId="311A3EEC" w14:textId="77777777" w:rsidR="0097640B" w:rsidRDefault="0097640B">
      <w:pPr>
        <w:pStyle w:val="Heading6"/>
        <w:ind w:left="0"/>
      </w:pPr>
      <w:r>
        <w:t>RED - Occasional</w:t>
      </w:r>
    </w:p>
    <w:p w14:paraId="56ECC13E" w14:textId="77777777" w:rsidR="0097640B" w:rsidRDefault="0097640B" w:rsidP="0090264D">
      <w:pPr>
        <w:tabs>
          <w:tab w:val="left" w:pos="1624"/>
        </w:tabs>
        <w:rPr>
          <w:rFonts w:ascii="Arial" w:hAnsi="Arial" w:cs="Arial"/>
          <w:i/>
          <w:iCs/>
          <w:color w:val="FF0000"/>
          <w:sz w:val="22"/>
        </w:rPr>
      </w:pPr>
      <w:r>
        <w:rPr>
          <w:rFonts w:ascii="Arial" w:hAnsi="Arial" w:cs="Arial"/>
          <w:i/>
          <w:iCs/>
          <w:color w:val="FF0000"/>
          <w:sz w:val="22"/>
        </w:rPr>
        <w:t xml:space="preserve">Limit the availability of these foods and drinks to </w:t>
      </w:r>
      <w:r>
        <w:rPr>
          <w:rFonts w:ascii="Arial" w:hAnsi="Arial" w:cs="Arial"/>
          <w:b/>
          <w:bCs/>
          <w:i/>
          <w:iCs/>
          <w:color w:val="FF0000"/>
          <w:sz w:val="22"/>
        </w:rPr>
        <w:t>no more than two occasions</w:t>
      </w:r>
      <w:r>
        <w:rPr>
          <w:rFonts w:ascii="Arial" w:hAnsi="Arial" w:cs="Arial"/>
          <w:i/>
          <w:iCs/>
          <w:color w:val="FF0000"/>
          <w:sz w:val="22"/>
        </w:rPr>
        <w:t xml:space="preserve"> per term.</w:t>
      </w:r>
    </w:p>
    <w:p w14:paraId="53BE5BBD" w14:textId="77777777" w:rsidR="0097640B" w:rsidRDefault="0097640B" w:rsidP="0090264D">
      <w:pPr>
        <w:tabs>
          <w:tab w:val="left" w:pos="1624"/>
        </w:tabs>
        <w:rPr>
          <w:rFonts w:ascii="Arial" w:hAnsi="Arial" w:cs="Arial"/>
          <w:sz w:val="22"/>
        </w:rPr>
      </w:pPr>
    </w:p>
    <w:p w14:paraId="196B5F72" w14:textId="2F7ED350" w:rsidR="00A8405D" w:rsidRPr="008F3674" w:rsidRDefault="0097640B" w:rsidP="008F3674">
      <w:pPr>
        <w:tabs>
          <w:tab w:val="left" w:pos="1624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‘occasional’ foods and drinks that make up the </w:t>
      </w:r>
      <w:r>
        <w:rPr>
          <w:rFonts w:ascii="Arial" w:hAnsi="Arial" w:cs="Arial"/>
          <w:b/>
          <w:bCs/>
          <w:color w:val="FF0000"/>
          <w:sz w:val="22"/>
        </w:rPr>
        <w:t>RED</w:t>
      </w:r>
      <w:r>
        <w:rPr>
          <w:rFonts w:ascii="Arial" w:hAnsi="Arial" w:cs="Arial"/>
          <w:sz w:val="22"/>
        </w:rPr>
        <w:t xml:space="preserve"> category are based on the ‘extra’ foods as defined in </w:t>
      </w:r>
      <w:r>
        <w:rPr>
          <w:rFonts w:ascii="Arial" w:hAnsi="Arial" w:cs="Arial"/>
          <w:i/>
          <w:iCs/>
          <w:sz w:val="22"/>
        </w:rPr>
        <w:t>The Australian Guide to Healthy Eating</w:t>
      </w:r>
      <w:r>
        <w:rPr>
          <w:rFonts w:ascii="Arial" w:hAnsi="Arial" w:cs="Arial"/>
          <w:sz w:val="22"/>
        </w:rPr>
        <w:t>. These foods and drinks should only be consumed occasionally because they lack adequate nutritional value, are high in saturated fat, and/or added sugar and/or salt, can contribute excess energy and can contribute to tooth decay and erosion.</w:t>
      </w:r>
      <w:bookmarkStart w:id="0" w:name="_GoBack"/>
      <w:bookmarkEnd w:id="0"/>
    </w:p>
    <w:sectPr w:rsidR="00A8405D" w:rsidRPr="008F3674">
      <w:footerReference w:type="default" r:id="rId8"/>
      <w:pgSz w:w="11906" w:h="16838"/>
      <w:pgMar w:top="851" w:right="1797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63EF" w14:textId="77777777" w:rsidR="00B26821" w:rsidRDefault="00B26821" w:rsidP="00B26821">
      <w:r>
        <w:separator/>
      </w:r>
    </w:p>
  </w:endnote>
  <w:endnote w:type="continuationSeparator" w:id="0">
    <w:p w14:paraId="595D7082" w14:textId="77777777" w:rsidR="00B26821" w:rsidRDefault="00B26821" w:rsidP="00B2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2040D" w14:textId="20EE1881" w:rsidR="00B26821" w:rsidRPr="00B26821" w:rsidRDefault="00B26821">
    <w:pPr>
      <w:pStyle w:val="Footer"/>
      <w:rPr>
        <w:rFonts w:ascii="Arial" w:hAnsi="Arial" w:cs="Arial"/>
        <w:sz w:val="18"/>
        <w:szCs w:val="18"/>
      </w:rPr>
    </w:pPr>
    <w:r w:rsidRPr="00B26821">
      <w:rPr>
        <w:rFonts w:ascii="Arial" w:hAnsi="Arial" w:cs="Arial"/>
        <w:sz w:val="18"/>
        <w:szCs w:val="18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94B36" w14:textId="77777777" w:rsidR="00B26821" w:rsidRDefault="00B26821" w:rsidP="00B26821">
      <w:r>
        <w:separator/>
      </w:r>
    </w:p>
  </w:footnote>
  <w:footnote w:type="continuationSeparator" w:id="0">
    <w:p w14:paraId="7F706938" w14:textId="77777777" w:rsidR="00B26821" w:rsidRDefault="00B26821" w:rsidP="00B26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2378"/>
    <w:multiLevelType w:val="hybridMultilevel"/>
    <w:tmpl w:val="F706291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52A"/>
    <w:multiLevelType w:val="hybridMultilevel"/>
    <w:tmpl w:val="F70629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10E"/>
    <w:rsid w:val="001D5BD7"/>
    <w:rsid w:val="003C2DB4"/>
    <w:rsid w:val="004C7201"/>
    <w:rsid w:val="005150B2"/>
    <w:rsid w:val="00530FC1"/>
    <w:rsid w:val="005D194F"/>
    <w:rsid w:val="00652D5E"/>
    <w:rsid w:val="0084110E"/>
    <w:rsid w:val="008827C1"/>
    <w:rsid w:val="008F3674"/>
    <w:rsid w:val="0090264D"/>
    <w:rsid w:val="009261C0"/>
    <w:rsid w:val="0097640B"/>
    <w:rsid w:val="009A2E0E"/>
    <w:rsid w:val="00A4301C"/>
    <w:rsid w:val="00A8405D"/>
    <w:rsid w:val="00B26821"/>
    <w:rsid w:val="00B9489E"/>
    <w:rsid w:val="00BC5A46"/>
    <w:rsid w:val="00BD3258"/>
    <w:rsid w:val="00BE2435"/>
    <w:rsid w:val="00C12F16"/>
    <w:rsid w:val="00C37B76"/>
    <w:rsid w:val="00CB1EEC"/>
    <w:rsid w:val="00DA2232"/>
    <w:rsid w:val="00DD410E"/>
    <w:rsid w:val="00E3092F"/>
    <w:rsid w:val="00E87724"/>
    <w:rsid w:val="00F00A67"/>
    <w:rsid w:val="00F872F0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2D3B4A8E"/>
  <w15:chartTrackingRefBased/>
  <w15:docId w15:val="{C60B351D-8CD2-4678-B3CF-B9C04193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sz w:val="28"/>
      <w:szCs w:val="23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ind w:left="54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ind w:left="18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ind w:left="180"/>
      <w:outlineLvl w:val="4"/>
    </w:pPr>
    <w:rPr>
      <w:rFonts w:ascii="Arial" w:hAnsi="Arial" w:cs="Arial"/>
      <w:b/>
      <w:bCs/>
      <w:color w:val="FF9900"/>
      <w:sz w:val="22"/>
    </w:rPr>
  </w:style>
  <w:style w:type="paragraph" w:styleId="Heading6">
    <w:name w:val="heading 6"/>
    <w:basedOn w:val="Normal"/>
    <w:next w:val="Normal"/>
    <w:qFormat/>
    <w:pPr>
      <w:keepNext/>
      <w:ind w:left="180"/>
      <w:outlineLvl w:val="5"/>
    </w:pPr>
    <w:rPr>
      <w:rFonts w:ascii="Arial" w:hAnsi="Arial" w:cs="Arial"/>
      <w:b/>
      <w:bCs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CB1E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1EE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BE2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2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24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E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2435"/>
    <w:rPr>
      <w:b/>
      <w:bCs/>
      <w:lang w:eastAsia="en-US"/>
    </w:rPr>
  </w:style>
  <w:style w:type="character" w:styleId="Hyperlink">
    <w:name w:val="Hyperlink"/>
    <w:basedOn w:val="DefaultParagraphFont"/>
    <w:uiPriority w:val="99"/>
    <w:rsid w:val="00BE24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BE24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B26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682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26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682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2020-02-18T05:53:48+00:00</PPLastReviewedDate>
    <PPPublishedNotificationAddresses xmlns="f114f5df-7614-43c1-ba8e-2daa6e537108" xsi:nil="true"/>
    <PPModeratedDate xmlns="f114f5df-7614-43c1-ba8e-2daa6e537108">2020-02-18T05:53:48+00:00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PSubmittedDate xmlns="f114f5df-7614-43c1-ba8e-2daa6e537108">2020-02-18T05:53:32+00:00</PPSubmittedDate>
    <PPReferenceNumber xmlns="f114f5df-7614-43c1-ba8e-2daa6e537108" xsi:nil="true"/>
    <Category_x0020_Students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DDF6BEE5-4644-4D9A-A176-F7D5C2E21B33}"/>
</file>

<file path=customXml/itemProps2.xml><?xml version="1.0" encoding="utf-8"?>
<ds:datastoreItem xmlns:ds="http://schemas.openxmlformats.org/officeDocument/2006/customXml" ds:itemID="{959E7F01-9D9D-4E5D-8CE8-2D6E15807FEF}"/>
</file>

<file path=customXml/itemProps3.xml><?xml version="1.0" encoding="utf-8"?>
<ds:datastoreItem xmlns:ds="http://schemas.openxmlformats.org/officeDocument/2006/customXml" ds:itemID="{49A32BFF-A881-40C3-8B69-B41901FE5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Queensland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Smart Choices Healthy Food and Drink Supply Strategy for Queensland Schools</dc:title>
  <dc:subject/>
  <dc:creator>Queensland Government</dc:creator>
  <cp:keywords/>
  <dc:description/>
  <cp:lastModifiedBy>WALSH, Becky</cp:lastModifiedBy>
  <cp:revision>21</cp:revision>
  <dcterms:created xsi:type="dcterms:W3CDTF">2019-03-08T06:16:00Z</dcterms:created>
  <dcterms:modified xsi:type="dcterms:W3CDTF">2020-02-11T23:35:00Z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0x010100F5E0EA0D242AFA4B9E691F28AA378937</vt:lpwstr>
  </property>
</Properties>
</file>